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="24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 of OER material: 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Author of content: 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URL to OER content: 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1833"/>
        <w:gridCol w:w="1750"/>
        <w:gridCol w:w="2882"/>
        <w:gridCol w:w="2882"/>
        <w:tblGridChange w:id="0">
          <w:tblGrid>
            <w:gridCol w:w="3613"/>
            <w:gridCol w:w="1833"/>
            <w:gridCol w:w="1750"/>
            <w:gridCol w:w="2882"/>
            <w:gridCol w:w="28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Criterion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Strong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Limited</w:t>
            </w:r>
          </w:p>
        </w:tc>
        <w:tc>
          <w:tcPr/>
          <w:p w:rsidR="00000000" w:rsidDel="00000000" w:rsidP="00000000" w:rsidRDefault="00000000" w:rsidRPr="00000000" w14:paraId="0000000B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Weak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Resource meets the 5 Rs of OER.</w:t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is useful, thoroughly explained, and easily understood.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is appropriate for the learning level of the intended audience and suggests ways to use the material with diverse learners.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components and elements are present and well developed (i.e., directions for course activities are included and clear).</w:t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Resource includes valuable instructional exercises to assist in deeper learning, engagement, practice of knowledge, and/or mastery of skills.</w:t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Resource is functional, well designed, operates as intended, and is easy to use by both instructor and student. </w:t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is presented with no or minimal bias or slant.</w:t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is up-to-date and appropriately current.</w:t>
            </w:r>
          </w:p>
        </w:tc>
        <w:tc>
          <w:tcPr/>
          <w:p w:rsidR="00000000" w:rsidDel="00000000" w:rsidP="00000000" w:rsidRDefault="00000000" w:rsidRPr="00000000" w14:paraId="00000031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Resource and its content comply with ADA accessibility standards.</w:t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Resource reflects diversity and inclusion regarding culture, gender, ethnicity, national origin, age, disability, sexual orientation, education, or religion.</w:t>
            </w:r>
          </w:p>
        </w:tc>
        <w:tc>
          <w:tcPr/>
          <w:p w:rsidR="00000000" w:rsidDel="00000000" w:rsidP="00000000" w:rsidRDefault="00000000" w:rsidRPr="00000000" w14:paraId="0000003B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2240" w:w="15840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This work, </w:t>
    </w:r>
    <w:r w:rsidDel="00000000" w:rsidR="00000000" w:rsidRPr="00000000">
      <w:rPr>
        <w:i w:val="1"/>
        <w:color w:val="000000"/>
        <w:rtl w:val="0"/>
      </w:rPr>
      <w:t xml:space="preserve">JOERHE OER </w:t>
    </w:r>
    <w:r w:rsidDel="00000000" w:rsidR="00000000" w:rsidRPr="00000000">
      <w:rPr>
        <w:i w:val="1"/>
        <w:rtl w:val="0"/>
      </w:rPr>
      <w:t xml:space="preserve">Review </w:t>
    </w:r>
    <w:r w:rsidDel="00000000" w:rsidR="00000000" w:rsidRPr="00000000">
      <w:rPr>
        <w:i w:val="1"/>
        <w:color w:val="000000"/>
        <w:rtl w:val="0"/>
      </w:rPr>
      <w:t xml:space="preserve">Rubric</w:t>
    </w:r>
    <w:r w:rsidDel="00000000" w:rsidR="00000000" w:rsidRPr="00000000">
      <w:rPr>
        <w:color w:val="000000"/>
        <w:rtl w:val="0"/>
      </w:rPr>
      <w:t xml:space="preserve">, is a derivative of "</w:t>
    </w:r>
    <w:hyperlink r:id="rId1">
      <w:r w:rsidDel="00000000" w:rsidR="00000000" w:rsidRPr="00000000">
        <w:rPr>
          <w:color w:val="0563c1"/>
          <w:highlight w:val="white"/>
          <w:u w:val="single"/>
          <w:rtl w:val="0"/>
        </w:rPr>
        <w:t xml:space="preserve">Affordable Learning Georgia</w:t>
      </w:r>
    </w:hyperlink>
    <w:r w:rsidDel="00000000" w:rsidR="00000000" w:rsidRPr="00000000">
      <w:rPr>
        <w:color w:val="000000"/>
        <w:rtl w:val="0"/>
      </w:rPr>
      <w:t xml:space="preserve"> </w:t>
    </w:r>
    <w:hyperlink r:id="rId2">
      <w:r w:rsidDel="00000000" w:rsidR="00000000" w:rsidRPr="00000000">
        <w:rPr>
          <w:color w:val="0563c1"/>
          <w:u w:val="single"/>
          <w:rtl w:val="0"/>
        </w:rPr>
        <w:t xml:space="preserve">Quality Standards for Open Educational Resources</w:t>
      </w:r>
    </w:hyperlink>
    <w:r w:rsidDel="00000000" w:rsidR="00000000" w:rsidRPr="00000000">
      <w:rPr>
        <w:color w:val="000000"/>
        <w:rtl w:val="0"/>
      </w:rPr>
      <w:t xml:space="preserve">" by the University System of Georgia, used under </w:t>
    </w:r>
    <w:hyperlink r:id="rId3">
      <w:r w:rsidDel="00000000" w:rsidR="00000000" w:rsidRPr="00000000">
        <w:rPr>
          <w:color w:val="0563c1"/>
          <w:u w:val="single"/>
          <w:rtl w:val="0"/>
        </w:rPr>
        <w:t xml:space="preserve">a Creative Commons Attribution 4.0 International license</w:t>
      </w:r>
    </w:hyperlink>
    <w:r w:rsidDel="00000000" w:rsidR="00000000" w:rsidRPr="00000000">
      <w:rPr>
        <w:color w:val="000000"/>
        <w:rtl w:val="0"/>
      </w:rPr>
      <w:t xml:space="preserve">. </w:t>
    </w:r>
    <w:r w:rsidDel="00000000" w:rsidR="00000000" w:rsidRPr="00000000">
      <w:rPr>
        <w:rtl w:val="0"/>
      </w:rPr>
      <w:t xml:space="preserve">This work</w:t>
    </w:r>
    <w:r w:rsidDel="00000000" w:rsidR="00000000" w:rsidRPr="00000000">
      <w:rPr>
        <w:color w:val="000000"/>
        <w:rtl w:val="0"/>
      </w:rPr>
      <w:t xml:space="preserve"> is licensed under a </w:t>
    </w:r>
    <w:hyperlink r:id="rId4">
      <w:r w:rsidDel="00000000" w:rsidR="00000000" w:rsidRPr="00000000">
        <w:rPr>
          <w:color w:val="0563c1"/>
          <w:u w:val="single"/>
          <w:rtl w:val="0"/>
        </w:rPr>
        <w:t xml:space="preserve">Creative Commons Attribution 4.0 International license</w:t>
      </w:r>
    </w:hyperlink>
    <w:r w:rsidDel="00000000" w:rsidR="00000000" w:rsidRPr="00000000">
      <w:rPr>
        <w:color w:val="000000"/>
        <w:rtl w:val="0"/>
      </w:rPr>
      <w:t xml:space="preserve"> by John Raible (2021). </w:t>
    </w:r>
    <w:r w:rsidDel="00000000" w:rsidR="00000000" w:rsidRPr="00000000">
      <w:rPr>
        <w:rtl w:val="0"/>
      </w:rPr>
      <w:t xml:space="preserve">This version </w:t>
    </w:r>
    <w:r w:rsidDel="00000000" w:rsidR="00000000" w:rsidRPr="00000000">
      <w:rPr>
        <w:color w:val="000000"/>
        <w:rtl w:val="0"/>
      </w:rPr>
      <w:t xml:space="preserve">has been adapted by Chelsee Dickson (2023).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  <w:t xml:space="preserve">Dickson, </w:t>
    </w:r>
    <w:r w:rsidDel="00000000" w:rsidR="00000000" w:rsidRPr="00000000">
      <w:rPr>
        <w:i w:val="1"/>
        <w:rtl w:val="0"/>
      </w:rPr>
      <w:t xml:space="preserve">JOERHE OER Review Rubric</w:t>
    </w:r>
    <w:r w:rsidDel="00000000" w:rsidR="00000000" w:rsidRPr="00000000">
      <w:rPr>
        <w:rtl w:val="0"/>
      </w:rPr>
      <w:t xml:space="preserve">, 2023                                                                                                                        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CC-BY 4.0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318894" cy="116214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18894" cy="1162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B327A0"/>
  </w:style>
  <w:style w:type="paragraph" w:styleId="Heading1">
    <w:name w:val="heading 1"/>
    <w:basedOn w:val="Normal"/>
    <w:next w:val="Normal"/>
    <w:link w:val="Heading1Char"/>
    <w:uiPriority w:val="9"/>
    <w:qFormat w:val="1"/>
    <w:rsid w:val="00B327A0"/>
    <w:pPr>
      <w:keepNext w:val="1"/>
      <w:keepLines w:val="1"/>
      <w:spacing w:after="0" w:before="240"/>
      <w:outlineLvl w:val="0"/>
    </w:pPr>
    <w:rPr>
      <w:rFonts w:cstheme="majorBidi" w:eastAsiaTheme="majorEastAsi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34235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FE56A8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56A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B327A0"/>
    <w:rPr>
      <w:rFonts w:ascii="Times New Roman" w:hAnsi="Times New Roman" w:cstheme="majorBidi" w:eastAsiaTheme="majorEastAsia"/>
      <w:sz w:val="32"/>
      <w:szCs w:val="32"/>
    </w:rPr>
  </w:style>
  <w:style w:type="character" w:styleId="Hyperlink">
    <w:name w:val="Hyperlink"/>
    <w:basedOn w:val="DefaultParagraphFont"/>
    <w:uiPriority w:val="99"/>
    <w:unhideWhenUsed w:val="1"/>
    <w:rsid w:val="00FE56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CD064D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F34235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F342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4235"/>
  </w:style>
  <w:style w:type="paragraph" w:styleId="Footer">
    <w:name w:val="footer"/>
    <w:basedOn w:val="Normal"/>
    <w:link w:val="FooterChar"/>
    <w:uiPriority w:val="99"/>
    <w:unhideWhenUsed w:val="1"/>
    <w:rsid w:val="00F342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4235"/>
  </w:style>
  <w:style w:type="paragraph" w:styleId="TOCHeading">
    <w:name w:val="TOC Heading"/>
    <w:basedOn w:val="Heading1"/>
    <w:next w:val="Normal"/>
    <w:uiPriority w:val="39"/>
    <w:unhideWhenUsed w:val="1"/>
    <w:qFormat w:val="1"/>
    <w:rsid w:val="00F337E3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F337E3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F337E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800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8006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005F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ffordablelearninggeorgia.org/find_textbooks/selecting_textbooks" TargetMode="External"/><Relationship Id="rId2" Type="http://schemas.openxmlformats.org/officeDocument/2006/relationships/hyperlink" Target="https://www.affordablelearninggeorgia.org/find_textbooks/selecting_textbooks" TargetMode="External"/><Relationship Id="rId3" Type="http://schemas.openxmlformats.org/officeDocument/2006/relationships/hyperlink" Target="https://creativecommons.org/licenses/by/4.0/?ref=chooser-v1" TargetMode="External"/><Relationship Id="rId4" Type="http://schemas.openxmlformats.org/officeDocument/2006/relationships/hyperlink" Target="https://creativecommons.org/licenses/by/4.0/?ref=chooser-v1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qMUzJMfTez+mr09YSLE9Oq4/w==">CgMxLjAyCGguZ2pkZ3hzOAByITFCS0ljTTJOVlhVYmc3Wk1OZDh0Q0tBU1ExbXZrbXFGaQ==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2022-07-28T14:53:00Z</dcterms:created>
  <dc:creator>Jeff Gallant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