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A469" w14:textId="5EEDA432" w:rsidR="00926DDC" w:rsidRDefault="003B5DF3" w:rsidP="00926DDC">
      <w:pPr>
        <w:spacing w:line="240" w:lineRule="auto"/>
        <w:contextualSpacing/>
        <w:jc w:val="center"/>
        <w:rPr>
          <w:rFonts w:ascii="Times New Roman" w:hAnsi="Times New Roman"/>
          <w:b/>
          <w:bCs/>
          <w:sz w:val="24"/>
          <w:szCs w:val="24"/>
        </w:rPr>
      </w:pPr>
      <w:r w:rsidRPr="003B5DF3">
        <w:rPr>
          <w:rFonts w:ascii="Times New Roman" w:hAnsi="Times New Roman"/>
          <w:b/>
          <w:bCs/>
          <w:sz w:val="24"/>
          <w:szCs w:val="24"/>
        </w:rPr>
        <w:t>The Effect of an Apparel Sustainability Index:</w:t>
      </w:r>
    </w:p>
    <w:p w14:paraId="77C52542" w14:textId="139499CA" w:rsidR="003B5DF3" w:rsidRPr="003B5DF3" w:rsidRDefault="003B5DF3" w:rsidP="00926DDC">
      <w:pPr>
        <w:spacing w:line="240" w:lineRule="auto"/>
        <w:contextualSpacing/>
        <w:jc w:val="center"/>
        <w:rPr>
          <w:rFonts w:ascii="Times New Roman" w:hAnsi="Times New Roman"/>
          <w:b/>
          <w:bCs/>
          <w:sz w:val="24"/>
          <w:szCs w:val="24"/>
        </w:rPr>
      </w:pPr>
      <w:r w:rsidRPr="003B5DF3">
        <w:rPr>
          <w:rFonts w:ascii="Times New Roman" w:hAnsi="Times New Roman"/>
          <w:b/>
          <w:bCs/>
          <w:sz w:val="24"/>
          <w:szCs w:val="24"/>
        </w:rPr>
        <w:t>A Conceptual Model and Propositional Inventor</w:t>
      </w:r>
      <w:r w:rsidRPr="003B5DF3">
        <w:rPr>
          <w:rFonts w:ascii="Times New Roman" w:hAnsi="Times New Roman"/>
          <w:b/>
          <w:bCs/>
          <w:sz w:val="24"/>
          <w:szCs w:val="24"/>
        </w:rPr>
        <w:t>y</w:t>
      </w:r>
    </w:p>
    <w:p w14:paraId="70DDD429" w14:textId="77777777" w:rsidR="003B5DF3" w:rsidRPr="003B5DF3" w:rsidRDefault="003B5DF3" w:rsidP="003B5DF3">
      <w:pPr>
        <w:spacing w:line="240" w:lineRule="auto"/>
        <w:contextualSpacing/>
        <w:jc w:val="center"/>
        <w:rPr>
          <w:rFonts w:ascii="Times New Roman" w:hAnsi="Times New Roman"/>
          <w:sz w:val="24"/>
          <w:szCs w:val="24"/>
        </w:rPr>
      </w:pPr>
      <w:r w:rsidRPr="003B5DF3">
        <w:rPr>
          <w:rFonts w:ascii="Times New Roman" w:hAnsi="Times New Roman"/>
          <w:sz w:val="24"/>
          <w:szCs w:val="24"/>
        </w:rPr>
        <w:t>Annie Williams</w:t>
      </w:r>
      <w:r w:rsidRPr="003B5DF3">
        <w:rPr>
          <w:rFonts w:ascii="Times New Roman" w:hAnsi="Times New Roman"/>
          <w:sz w:val="24"/>
          <w:szCs w:val="24"/>
        </w:rPr>
        <w:t xml:space="preserve">, </w:t>
      </w:r>
      <w:r w:rsidRPr="003B5DF3">
        <w:rPr>
          <w:rFonts w:ascii="Times New Roman" w:hAnsi="Times New Roman"/>
          <w:sz w:val="24"/>
          <w:szCs w:val="24"/>
        </w:rPr>
        <w:t xml:space="preserve">Nancy Hodges, PhD </w:t>
      </w:r>
      <w:r w:rsidRPr="003B5DF3">
        <w:rPr>
          <w:rFonts w:ascii="Times New Roman" w:hAnsi="Times New Roman"/>
          <w:sz w:val="24"/>
          <w:szCs w:val="24"/>
        </w:rPr>
        <w:t xml:space="preserve">and </w:t>
      </w:r>
      <w:proofErr w:type="spellStart"/>
      <w:r w:rsidRPr="003B5DF3">
        <w:rPr>
          <w:rFonts w:ascii="Times New Roman" w:hAnsi="Times New Roman"/>
          <w:sz w:val="24"/>
          <w:szCs w:val="24"/>
        </w:rPr>
        <w:t>Kittichai</w:t>
      </w:r>
      <w:proofErr w:type="spellEnd"/>
      <w:r w:rsidRPr="003B5DF3">
        <w:rPr>
          <w:rFonts w:ascii="Times New Roman" w:hAnsi="Times New Roman"/>
          <w:sz w:val="24"/>
          <w:szCs w:val="24"/>
        </w:rPr>
        <w:t xml:space="preserve"> </w:t>
      </w:r>
      <w:proofErr w:type="spellStart"/>
      <w:r w:rsidRPr="003B5DF3">
        <w:rPr>
          <w:rFonts w:ascii="Times New Roman" w:hAnsi="Times New Roman"/>
          <w:sz w:val="24"/>
          <w:szCs w:val="24"/>
        </w:rPr>
        <w:t>Watchravesringkan</w:t>
      </w:r>
      <w:proofErr w:type="spellEnd"/>
      <w:r w:rsidRPr="003B5DF3">
        <w:rPr>
          <w:rFonts w:ascii="Times New Roman" w:hAnsi="Times New Roman"/>
          <w:sz w:val="24"/>
          <w:szCs w:val="24"/>
        </w:rPr>
        <w:t>, PhD</w:t>
      </w:r>
    </w:p>
    <w:p w14:paraId="7C4527B4" w14:textId="65F544A9" w:rsidR="003B5DF3" w:rsidRDefault="003B5DF3" w:rsidP="003B5DF3">
      <w:pPr>
        <w:spacing w:line="240" w:lineRule="auto"/>
        <w:contextualSpacing/>
        <w:jc w:val="center"/>
        <w:rPr>
          <w:rFonts w:ascii="Times New Roman" w:hAnsi="Times New Roman"/>
          <w:sz w:val="24"/>
          <w:szCs w:val="24"/>
        </w:rPr>
      </w:pPr>
      <w:r w:rsidRPr="003B5DF3">
        <w:rPr>
          <w:rFonts w:ascii="Times New Roman" w:hAnsi="Times New Roman"/>
          <w:sz w:val="24"/>
          <w:szCs w:val="24"/>
        </w:rPr>
        <w:t>University of North Carolina at Greensboro</w:t>
      </w:r>
    </w:p>
    <w:p w14:paraId="23DE21A5" w14:textId="5DC0F4EB" w:rsidR="003B5DF3" w:rsidRDefault="003B5DF3" w:rsidP="003B5DF3">
      <w:pPr>
        <w:spacing w:line="240" w:lineRule="auto"/>
        <w:contextualSpacing/>
        <w:jc w:val="center"/>
        <w:rPr>
          <w:rFonts w:ascii="Times New Roman" w:hAnsi="Times New Roman"/>
          <w:sz w:val="24"/>
          <w:szCs w:val="24"/>
        </w:rPr>
      </w:pPr>
      <w:r w:rsidRPr="00926DDC">
        <w:rPr>
          <w:rFonts w:ascii="Times New Roman" w:hAnsi="Times New Roman"/>
          <w:b/>
          <w:bCs/>
          <w:sz w:val="24"/>
          <w:szCs w:val="24"/>
        </w:rPr>
        <w:t>Keywords:</w:t>
      </w:r>
      <w:r>
        <w:rPr>
          <w:rFonts w:ascii="Times New Roman" w:hAnsi="Times New Roman"/>
          <w:sz w:val="24"/>
          <w:szCs w:val="24"/>
        </w:rPr>
        <w:t xml:space="preserve"> Sustain*, Apparel, Label*, Index, Signal*</w:t>
      </w:r>
    </w:p>
    <w:p w14:paraId="4E80C4A5" w14:textId="77777777" w:rsidR="00926DDC" w:rsidRDefault="00926DDC" w:rsidP="003B5DF3">
      <w:pPr>
        <w:spacing w:line="240" w:lineRule="auto"/>
        <w:contextualSpacing/>
        <w:jc w:val="center"/>
        <w:rPr>
          <w:b/>
          <w:bCs/>
        </w:rPr>
      </w:pPr>
    </w:p>
    <w:p w14:paraId="1F8460AA" w14:textId="68EFBD7D" w:rsidR="003B5DF3" w:rsidRPr="006D496E" w:rsidRDefault="003B5DF3" w:rsidP="003B5DF3">
      <w:pPr>
        <w:spacing w:line="240" w:lineRule="auto"/>
        <w:contextualSpacing/>
        <w:jc w:val="both"/>
        <w:rPr>
          <w:rFonts w:ascii="Times New Roman" w:eastAsia="Times New Roman" w:hAnsi="Times New Roman"/>
          <w:sz w:val="24"/>
          <w:szCs w:val="24"/>
        </w:rPr>
      </w:pPr>
      <w:r w:rsidRPr="006D496E">
        <w:rPr>
          <w:rFonts w:ascii="Times New Roman" w:eastAsia="Times New Roman" w:hAnsi="Times New Roman"/>
          <w:b/>
          <w:bCs/>
          <w:sz w:val="24"/>
          <w:szCs w:val="24"/>
        </w:rPr>
        <w:t>Introduction</w:t>
      </w:r>
      <w:r>
        <w:rPr>
          <w:rFonts w:ascii="Times New Roman" w:eastAsia="Times New Roman" w:hAnsi="Times New Roman"/>
          <w:b/>
          <w:bCs/>
          <w:sz w:val="24"/>
          <w:szCs w:val="24"/>
        </w:rPr>
        <w:t>:</w:t>
      </w:r>
      <w:r w:rsidRPr="006D496E">
        <w:rPr>
          <w:rFonts w:ascii="Times New Roman" w:eastAsia="Times New Roman" w:hAnsi="Times New Roman"/>
          <w:b/>
          <w:bCs/>
          <w:sz w:val="24"/>
          <w:szCs w:val="24"/>
        </w:rPr>
        <w:t xml:space="preserve"> </w:t>
      </w:r>
      <w:r w:rsidRPr="006D496E">
        <w:rPr>
          <w:rFonts w:ascii="Times New Roman" w:eastAsia="Times New Roman" w:hAnsi="Times New Roman"/>
          <w:sz w:val="24"/>
          <w:szCs w:val="24"/>
        </w:rPr>
        <w:t xml:space="preserve">According to Cone Communications (2017), sustainable and responsible </w:t>
      </w:r>
      <w:r>
        <w:rPr>
          <w:rFonts w:ascii="Times New Roman" w:eastAsia="Times New Roman" w:hAnsi="Times New Roman"/>
          <w:sz w:val="24"/>
          <w:szCs w:val="24"/>
        </w:rPr>
        <w:t xml:space="preserve">fashion </w:t>
      </w:r>
      <w:r w:rsidRPr="006D496E">
        <w:rPr>
          <w:rFonts w:ascii="Times New Roman" w:eastAsia="Times New Roman" w:hAnsi="Times New Roman"/>
          <w:sz w:val="24"/>
          <w:szCs w:val="24"/>
        </w:rPr>
        <w:t>consumption (SRFC) should not be difficult</w:t>
      </w:r>
      <w:r w:rsidR="00926DDC">
        <w:rPr>
          <w:rFonts w:ascii="Times New Roman" w:eastAsia="Times New Roman" w:hAnsi="Times New Roman"/>
          <w:sz w:val="24"/>
          <w:szCs w:val="24"/>
        </w:rPr>
        <w:t xml:space="preserve"> to influence</w:t>
      </w:r>
      <w:r w:rsidRPr="006D496E">
        <w:rPr>
          <w:rFonts w:ascii="Times New Roman" w:eastAsia="Times New Roman" w:hAnsi="Times New Roman"/>
          <w:sz w:val="24"/>
          <w:szCs w:val="24"/>
        </w:rPr>
        <w:t xml:space="preserve"> as 87% of the general population indicates a desire to buy a product with a social or environmental benefit. However, despite general approval of the idea among consumers and their intentions to support such goods, studies suggest that consumers often do not follow through in terms of actual behavior</w:t>
      </w:r>
      <w:r>
        <w:rPr>
          <w:rFonts w:ascii="Times New Roman" w:eastAsia="Times New Roman" w:hAnsi="Times New Roman"/>
          <w:sz w:val="24"/>
          <w:szCs w:val="24"/>
        </w:rPr>
        <w:t>,</w:t>
      </w:r>
      <w:r w:rsidRPr="006D496E">
        <w:rPr>
          <w:rFonts w:ascii="Times New Roman" w:eastAsia="Times New Roman" w:hAnsi="Times New Roman"/>
          <w:sz w:val="24"/>
          <w:szCs w:val="24"/>
        </w:rPr>
        <w:t xml:space="preserve"> resulting in an intention-behavior gap (James &amp; Montgomery, 2017).  Barriers that increase the intention-behavior gap include a lack of consumer knowledge regarding the sustainability of apparel</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and hesitancy to be transparent about supply chain</w:t>
      </w:r>
      <w:r>
        <w:rPr>
          <w:rFonts w:ascii="Times New Roman" w:eastAsia="Times New Roman" w:hAnsi="Times New Roman"/>
          <w:sz w:val="24"/>
          <w:szCs w:val="24"/>
        </w:rPr>
        <w:t>s on the part of brands</w:t>
      </w:r>
      <w:r w:rsidRPr="006D496E">
        <w:rPr>
          <w:rFonts w:ascii="Times New Roman" w:eastAsia="Times New Roman" w:hAnsi="Times New Roman"/>
          <w:sz w:val="24"/>
          <w:szCs w:val="24"/>
        </w:rPr>
        <w:t xml:space="preserve"> (James &amp; Montgomery, 2017). One possible solution to overcome </w:t>
      </w:r>
      <w:r>
        <w:rPr>
          <w:rFonts w:ascii="Times New Roman" w:eastAsia="Times New Roman" w:hAnsi="Times New Roman"/>
          <w:sz w:val="24"/>
          <w:szCs w:val="24"/>
        </w:rPr>
        <w:t xml:space="preserve">these </w:t>
      </w:r>
      <w:r w:rsidRPr="006D496E">
        <w:rPr>
          <w:rFonts w:ascii="Times New Roman" w:eastAsia="Times New Roman" w:hAnsi="Times New Roman"/>
          <w:sz w:val="24"/>
          <w:szCs w:val="24"/>
        </w:rPr>
        <w:t>barriers is the implementation of a sustainability index label, affixed to apparel, that could inform consumers of an apparel item’s environmental and social costs. Although p</w:t>
      </w:r>
      <w:r w:rsidRPr="006D496E">
        <w:rPr>
          <w:rFonts w:ascii="Times New Roman" w:eastAsia="Times New Roman" w:hAnsi="Times New Roman"/>
          <w:bCs/>
          <w:sz w:val="24"/>
          <w:szCs w:val="24"/>
        </w:rPr>
        <w:t>revious research has focused on the implementation of ecological and social labels on apparel (</w:t>
      </w:r>
      <w:proofErr w:type="spellStart"/>
      <w:r w:rsidRPr="006D496E">
        <w:rPr>
          <w:rFonts w:ascii="Times New Roman" w:eastAsia="Times New Roman" w:hAnsi="Times New Roman"/>
          <w:bCs/>
          <w:sz w:val="24"/>
          <w:szCs w:val="24"/>
        </w:rPr>
        <w:t>Koszewska</w:t>
      </w:r>
      <w:proofErr w:type="spellEnd"/>
      <w:r w:rsidRPr="006D496E">
        <w:rPr>
          <w:rFonts w:ascii="Times New Roman" w:eastAsia="Times New Roman" w:hAnsi="Times New Roman"/>
          <w:bCs/>
          <w:sz w:val="24"/>
          <w:szCs w:val="24"/>
        </w:rPr>
        <w:t xml:space="preserve">, 2011) </w:t>
      </w:r>
      <w:r>
        <w:rPr>
          <w:rFonts w:ascii="Times New Roman" w:eastAsia="Times New Roman" w:hAnsi="Times New Roman"/>
          <w:bCs/>
          <w:sz w:val="24"/>
          <w:szCs w:val="24"/>
        </w:rPr>
        <w:t>as well as</w:t>
      </w:r>
      <w:r w:rsidRPr="006D496E">
        <w:rPr>
          <w:rFonts w:ascii="Times New Roman" w:eastAsia="Times New Roman" w:hAnsi="Times New Roman"/>
          <w:bCs/>
          <w:sz w:val="24"/>
          <w:szCs w:val="24"/>
        </w:rPr>
        <w:t xml:space="preserve"> the effect</w:t>
      </w:r>
      <w:r>
        <w:rPr>
          <w:rFonts w:ascii="Times New Roman" w:eastAsia="Times New Roman" w:hAnsi="Times New Roman"/>
          <w:bCs/>
          <w:sz w:val="24"/>
          <w:szCs w:val="24"/>
        </w:rPr>
        <w:t xml:space="preserve"> of such labels</w:t>
      </w:r>
      <w:r w:rsidRPr="006D496E">
        <w:rPr>
          <w:rFonts w:ascii="Times New Roman" w:eastAsia="Times New Roman" w:hAnsi="Times New Roman"/>
          <w:bCs/>
          <w:sz w:val="24"/>
          <w:szCs w:val="24"/>
        </w:rPr>
        <w:t xml:space="preserve"> on attitude toward the brand and purchase intention (</w:t>
      </w:r>
      <w:proofErr w:type="spellStart"/>
      <w:r w:rsidRPr="006D496E">
        <w:rPr>
          <w:rFonts w:ascii="Times New Roman" w:eastAsia="Times New Roman" w:hAnsi="Times New Roman"/>
          <w:bCs/>
          <w:sz w:val="24"/>
          <w:szCs w:val="24"/>
        </w:rPr>
        <w:t>Hyllegard</w:t>
      </w:r>
      <w:proofErr w:type="spellEnd"/>
      <w:r w:rsidRPr="006D496E">
        <w:rPr>
          <w:rFonts w:ascii="Times New Roman" w:eastAsia="Times New Roman" w:hAnsi="Times New Roman"/>
          <w:bCs/>
          <w:sz w:val="24"/>
          <w:szCs w:val="24"/>
        </w:rPr>
        <w:t xml:space="preserve"> et al., 2012; Ma et al., 2017), there is a</w:t>
      </w:r>
      <w:r>
        <w:rPr>
          <w:rFonts w:ascii="Times New Roman" w:eastAsia="Times New Roman" w:hAnsi="Times New Roman"/>
          <w:bCs/>
          <w:sz w:val="24"/>
          <w:szCs w:val="24"/>
        </w:rPr>
        <w:t xml:space="preserve"> knowledge</w:t>
      </w:r>
      <w:r w:rsidRPr="006D496E">
        <w:rPr>
          <w:rFonts w:ascii="Times New Roman" w:eastAsia="Times New Roman" w:hAnsi="Times New Roman"/>
          <w:bCs/>
          <w:sz w:val="24"/>
          <w:szCs w:val="24"/>
        </w:rPr>
        <w:t xml:space="preserve"> </w:t>
      </w:r>
      <w:r>
        <w:rPr>
          <w:rFonts w:ascii="Times New Roman" w:eastAsia="Times New Roman" w:hAnsi="Times New Roman"/>
          <w:bCs/>
          <w:sz w:val="24"/>
          <w:szCs w:val="24"/>
        </w:rPr>
        <w:t>gap</w:t>
      </w:r>
      <w:r w:rsidRPr="006D496E">
        <w:rPr>
          <w:rFonts w:ascii="Times New Roman" w:eastAsia="Times New Roman" w:hAnsi="Times New Roman"/>
          <w:bCs/>
          <w:sz w:val="24"/>
          <w:szCs w:val="24"/>
        </w:rPr>
        <w:t xml:space="preserve"> </w:t>
      </w:r>
      <w:r>
        <w:rPr>
          <w:rFonts w:ascii="Times New Roman" w:eastAsia="Times New Roman" w:hAnsi="Times New Roman"/>
          <w:bCs/>
          <w:sz w:val="24"/>
          <w:szCs w:val="24"/>
        </w:rPr>
        <w:t>c</w:t>
      </w:r>
      <w:r w:rsidRPr="006D496E">
        <w:rPr>
          <w:rFonts w:ascii="Times New Roman" w:eastAsia="Times New Roman" w:hAnsi="Times New Roman"/>
          <w:bCs/>
          <w:sz w:val="24"/>
          <w:szCs w:val="24"/>
        </w:rPr>
        <w:t xml:space="preserve">oncerning the effect of an apparel sustainability index on </w:t>
      </w:r>
      <w:r>
        <w:rPr>
          <w:rFonts w:ascii="Times New Roman" w:eastAsia="Times New Roman" w:hAnsi="Times New Roman"/>
          <w:bCs/>
          <w:sz w:val="24"/>
          <w:szCs w:val="24"/>
        </w:rPr>
        <w:t>brand equity and brand resonance</w:t>
      </w:r>
      <w:r w:rsidRPr="006D496E">
        <w:rPr>
          <w:rFonts w:ascii="Times New Roman" w:eastAsia="Times New Roman" w:hAnsi="Times New Roman"/>
          <w:bCs/>
          <w:sz w:val="24"/>
          <w:szCs w:val="24"/>
        </w:rPr>
        <w:t xml:space="preserve">. </w:t>
      </w:r>
      <w:r w:rsidRPr="006D496E">
        <w:rPr>
          <w:rFonts w:ascii="Times New Roman" w:eastAsia="Times New Roman" w:hAnsi="Times New Roman"/>
          <w:sz w:val="24"/>
          <w:szCs w:val="24"/>
        </w:rPr>
        <w:t>Thus, the purpose of this conceptual model is to suggest a propositional inventory</w:t>
      </w:r>
      <w:r>
        <w:rPr>
          <w:rFonts w:ascii="Times New Roman" w:eastAsia="Times New Roman" w:hAnsi="Times New Roman"/>
          <w:sz w:val="24"/>
          <w:szCs w:val="24"/>
        </w:rPr>
        <w:t xml:space="preserve">, including </w:t>
      </w:r>
      <w:r w:rsidRPr="006D496E">
        <w:rPr>
          <w:rFonts w:ascii="Times New Roman" w:eastAsia="Times New Roman" w:hAnsi="Times New Roman"/>
          <w:sz w:val="24"/>
          <w:szCs w:val="24"/>
        </w:rPr>
        <w:t xml:space="preserve">the moderating effects of knowledge and values </w:t>
      </w:r>
      <w:r>
        <w:rPr>
          <w:rFonts w:ascii="Times New Roman" w:eastAsia="Times New Roman" w:hAnsi="Times New Roman"/>
          <w:sz w:val="24"/>
          <w:szCs w:val="24"/>
        </w:rPr>
        <w:t xml:space="preserve">to enhance </w:t>
      </w:r>
      <w:r w:rsidRPr="006D496E">
        <w:rPr>
          <w:rFonts w:ascii="Times New Roman" w:eastAsia="Times New Roman" w:hAnsi="Times New Roman"/>
          <w:sz w:val="24"/>
          <w:szCs w:val="24"/>
        </w:rPr>
        <w:t>attitud</w:t>
      </w:r>
      <w:r>
        <w:rPr>
          <w:rFonts w:ascii="Times New Roman" w:eastAsia="Times New Roman" w:hAnsi="Times New Roman"/>
          <w:sz w:val="24"/>
          <w:szCs w:val="24"/>
        </w:rPr>
        <w:t xml:space="preserve">e and brand evaluations, </w:t>
      </w:r>
      <w:r w:rsidRPr="006D496E">
        <w:rPr>
          <w:rFonts w:ascii="Times New Roman" w:eastAsia="Times New Roman" w:hAnsi="Times New Roman"/>
          <w:sz w:val="24"/>
          <w:szCs w:val="24"/>
        </w:rPr>
        <w:t xml:space="preserve">to </w:t>
      </w:r>
      <w:r w:rsidR="00076B2F">
        <w:rPr>
          <w:rFonts w:ascii="Times New Roman" w:eastAsia="Times New Roman" w:hAnsi="Times New Roman"/>
          <w:sz w:val="24"/>
          <w:szCs w:val="24"/>
        </w:rPr>
        <w:t>close this gap</w:t>
      </w:r>
      <w:r w:rsidRPr="006D496E">
        <w:rPr>
          <w:rFonts w:ascii="Times New Roman" w:eastAsia="Times New Roman" w:hAnsi="Times New Roman"/>
          <w:sz w:val="24"/>
          <w:szCs w:val="24"/>
        </w:rPr>
        <w:t xml:space="preserve">. </w:t>
      </w:r>
    </w:p>
    <w:p w14:paraId="347D0CA3" w14:textId="77777777" w:rsidR="003B5DF3" w:rsidRPr="006D496E" w:rsidRDefault="003B5DF3" w:rsidP="003B5DF3">
      <w:pPr>
        <w:spacing w:line="240" w:lineRule="auto"/>
        <w:contextualSpacing/>
        <w:rPr>
          <w:rFonts w:ascii="Times New Roman" w:eastAsia="Times New Roman" w:hAnsi="Times New Roman"/>
          <w:sz w:val="24"/>
          <w:szCs w:val="24"/>
        </w:rPr>
      </w:pPr>
      <w:r w:rsidRPr="006D496E">
        <w:rPr>
          <w:rFonts w:ascii="Times New Roman" w:eastAsia="Times New Roman" w:hAnsi="Times New Roman"/>
          <w:b/>
          <w:bCs/>
          <w:sz w:val="24"/>
          <w:szCs w:val="24"/>
        </w:rPr>
        <w:t xml:space="preserve">Development of Conceptual Framework: </w:t>
      </w:r>
      <w:r>
        <w:rPr>
          <w:rFonts w:ascii="Times New Roman" w:eastAsia="Times New Roman" w:hAnsi="Times New Roman"/>
          <w:sz w:val="24"/>
          <w:szCs w:val="24"/>
        </w:rPr>
        <w:t>S</w:t>
      </w:r>
      <w:r w:rsidRPr="006D496E">
        <w:rPr>
          <w:rFonts w:ascii="Times New Roman" w:eastAsia="Times New Roman" w:hAnsi="Times New Roman"/>
          <w:sz w:val="24"/>
          <w:szCs w:val="24"/>
        </w:rPr>
        <w:t>ignaling theory</w:t>
      </w:r>
      <w:r>
        <w:rPr>
          <w:rFonts w:ascii="Times New Roman" w:eastAsia="Times New Roman" w:hAnsi="Times New Roman"/>
          <w:sz w:val="24"/>
          <w:szCs w:val="24"/>
        </w:rPr>
        <w:t xml:space="preserve"> was used to guide the development of the conceptual framework. I</w:t>
      </w:r>
      <w:r w:rsidRPr="006D496E">
        <w:rPr>
          <w:rFonts w:ascii="Times New Roman" w:eastAsia="Times New Roman" w:hAnsi="Times New Roman"/>
          <w:sz w:val="24"/>
          <w:szCs w:val="24"/>
        </w:rPr>
        <w:t xml:space="preserve">nformation asymmetry exists in the apparel industry given that </w:t>
      </w:r>
      <w:r>
        <w:rPr>
          <w:rFonts w:ascii="Times New Roman" w:eastAsia="Times New Roman" w:hAnsi="Times New Roman"/>
          <w:sz w:val="24"/>
          <w:szCs w:val="24"/>
        </w:rPr>
        <w:t>brands</w:t>
      </w:r>
      <w:r w:rsidRPr="006D496E">
        <w:rPr>
          <w:rFonts w:ascii="Times New Roman" w:eastAsia="Times New Roman" w:hAnsi="Times New Roman"/>
          <w:sz w:val="24"/>
          <w:szCs w:val="24"/>
        </w:rPr>
        <w:t xml:space="preserve"> are privy to the sustainability of their supply chain, yet they often choose not to communicate this information to consumers (James &amp; Montgomery, 2017). Should consumers have access to this information, they may be influenced to engage in SRFC (Jam</w:t>
      </w:r>
      <w:r>
        <w:rPr>
          <w:rFonts w:ascii="Times New Roman" w:eastAsia="Times New Roman" w:hAnsi="Times New Roman"/>
          <w:sz w:val="24"/>
          <w:szCs w:val="24"/>
        </w:rPr>
        <w:t>e</w:t>
      </w:r>
      <w:r w:rsidRPr="006D496E">
        <w:rPr>
          <w:rFonts w:ascii="Times New Roman" w:eastAsia="Times New Roman" w:hAnsi="Times New Roman"/>
          <w:sz w:val="24"/>
          <w:szCs w:val="24"/>
        </w:rPr>
        <w:t xml:space="preserve">s &amp; Montgomery, 2017). Signaling theory maintains that the </w:t>
      </w:r>
      <w:r w:rsidRPr="00B00DB9">
        <w:rPr>
          <w:rFonts w:ascii="Times New Roman" w:eastAsia="Times New Roman" w:hAnsi="Times New Roman"/>
          <w:i/>
          <w:iCs/>
          <w:sz w:val="24"/>
          <w:szCs w:val="24"/>
        </w:rPr>
        <w:t>signaler</w:t>
      </w:r>
      <w:r w:rsidRPr="006D496E">
        <w:rPr>
          <w:rFonts w:ascii="Times New Roman" w:eastAsia="Times New Roman" w:hAnsi="Times New Roman"/>
          <w:sz w:val="24"/>
          <w:szCs w:val="24"/>
        </w:rPr>
        <w:t xml:space="preserve"> is the entity that has information</w:t>
      </w:r>
      <w:r>
        <w:rPr>
          <w:rFonts w:ascii="Times New Roman" w:eastAsia="Times New Roman" w:hAnsi="Times New Roman"/>
          <w:sz w:val="24"/>
          <w:szCs w:val="24"/>
        </w:rPr>
        <w:t>. Th</w:t>
      </w:r>
      <w:r w:rsidRPr="006D496E">
        <w:rPr>
          <w:rFonts w:ascii="Times New Roman" w:eastAsia="Times New Roman" w:hAnsi="Times New Roman"/>
          <w:sz w:val="24"/>
          <w:szCs w:val="24"/>
        </w:rPr>
        <w:t xml:space="preserve">e </w:t>
      </w:r>
      <w:r w:rsidRPr="00B00DB9">
        <w:rPr>
          <w:rFonts w:ascii="Times New Roman" w:eastAsia="Times New Roman" w:hAnsi="Times New Roman"/>
          <w:i/>
          <w:iCs/>
          <w:sz w:val="24"/>
          <w:szCs w:val="24"/>
        </w:rPr>
        <w:t>signal</w:t>
      </w:r>
      <w:r w:rsidRPr="006D496E">
        <w:rPr>
          <w:rFonts w:ascii="Times New Roman" w:eastAsia="Times New Roman" w:hAnsi="Times New Roman"/>
          <w:sz w:val="24"/>
          <w:szCs w:val="24"/>
        </w:rPr>
        <w:t xml:space="preserve"> is how that information is communicated to a </w:t>
      </w:r>
      <w:r w:rsidRPr="00B00DB9">
        <w:rPr>
          <w:rFonts w:ascii="Times New Roman" w:eastAsia="Times New Roman" w:hAnsi="Times New Roman"/>
          <w:i/>
          <w:iCs/>
          <w:sz w:val="24"/>
          <w:szCs w:val="24"/>
        </w:rPr>
        <w:t>receiver</w:t>
      </w:r>
      <w:r w:rsidRPr="006D496E">
        <w:rPr>
          <w:rFonts w:ascii="Times New Roman" w:eastAsia="Times New Roman" w:hAnsi="Times New Roman"/>
          <w:sz w:val="24"/>
          <w:szCs w:val="24"/>
        </w:rPr>
        <w:t>, or the audience who does not have the information but would like to receive it (Connelly et al., 2011).</w:t>
      </w:r>
      <w:r>
        <w:rPr>
          <w:rFonts w:ascii="Times New Roman" w:eastAsia="Times New Roman" w:hAnsi="Times New Roman"/>
          <w:sz w:val="24"/>
          <w:szCs w:val="24"/>
        </w:rPr>
        <w:t xml:space="preserve"> </w:t>
      </w:r>
      <w:r w:rsidRPr="006D496E">
        <w:rPr>
          <w:rFonts w:ascii="Times New Roman" w:eastAsia="Times New Roman" w:hAnsi="Times New Roman"/>
          <w:sz w:val="24"/>
          <w:szCs w:val="24"/>
        </w:rPr>
        <w:t xml:space="preserve">As illustrated in </w:t>
      </w:r>
      <w:r>
        <w:rPr>
          <w:rFonts w:ascii="Times New Roman" w:eastAsia="Times New Roman" w:hAnsi="Times New Roman"/>
          <w:sz w:val="24"/>
          <w:szCs w:val="24"/>
        </w:rPr>
        <w:t>F</w:t>
      </w:r>
      <w:r w:rsidRPr="006D496E">
        <w:rPr>
          <w:rFonts w:ascii="Times New Roman" w:eastAsia="Times New Roman" w:hAnsi="Times New Roman"/>
          <w:sz w:val="24"/>
          <w:szCs w:val="24"/>
        </w:rPr>
        <w:t xml:space="preserve">igure </w:t>
      </w:r>
      <w:r>
        <w:rPr>
          <w:rFonts w:ascii="Times New Roman" w:eastAsia="Times New Roman" w:hAnsi="Times New Roman"/>
          <w:sz w:val="24"/>
          <w:szCs w:val="24"/>
        </w:rPr>
        <w:t>1</w:t>
      </w:r>
      <w:r w:rsidRPr="006D496E">
        <w:rPr>
          <w:rFonts w:ascii="Times New Roman" w:eastAsia="Times New Roman" w:hAnsi="Times New Roman"/>
          <w:sz w:val="24"/>
          <w:szCs w:val="24"/>
        </w:rPr>
        <w:t xml:space="preserve">, the signaler is the brand utilizing the sustainability index. The sustainability index is the signal, and the receiver is the consumer of the brand. </w:t>
      </w:r>
      <w:r>
        <w:rPr>
          <w:rFonts w:ascii="Times New Roman" w:eastAsia="Times New Roman" w:hAnsi="Times New Roman"/>
          <w:sz w:val="24"/>
          <w:szCs w:val="24"/>
        </w:rPr>
        <w:t>The</w:t>
      </w:r>
      <w:r w:rsidRPr="006D496E">
        <w:rPr>
          <w:rFonts w:ascii="Times New Roman" w:eastAsia="Times New Roman" w:hAnsi="Times New Roman"/>
          <w:sz w:val="24"/>
          <w:szCs w:val="24"/>
        </w:rPr>
        <w:t xml:space="preserve"> conceptual model hypothesizes that feedback to the signaler will take the form of brand equity and brand resonance. In this model, both the signaler and the receiver benefit</w:t>
      </w:r>
      <w:r>
        <w:rPr>
          <w:rFonts w:ascii="Times New Roman" w:eastAsia="Times New Roman" w:hAnsi="Times New Roman"/>
          <w:sz w:val="24"/>
          <w:szCs w:val="24"/>
        </w:rPr>
        <w:t>s,</w:t>
      </w:r>
      <w:r w:rsidRPr="006D496E">
        <w:rPr>
          <w:rFonts w:ascii="Times New Roman" w:eastAsia="Times New Roman" w:hAnsi="Times New Roman"/>
          <w:sz w:val="24"/>
          <w:szCs w:val="24"/>
        </w:rPr>
        <w:t xml:space="preserve"> as the signaler gains brand equity and brand resonance from using the index</w:t>
      </w:r>
      <w:r>
        <w:rPr>
          <w:rFonts w:ascii="Times New Roman" w:eastAsia="Times New Roman" w:hAnsi="Times New Roman"/>
          <w:sz w:val="24"/>
          <w:szCs w:val="24"/>
        </w:rPr>
        <w:t xml:space="preserve">, while </w:t>
      </w:r>
      <w:r w:rsidRPr="006D496E">
        <w:rPr>
          <w:rFonts w:ascii="Times New Roman" w:eastAsia="Times New Roman" w:hAnsi="Times New Roman"/>
          <w:sz w:val="24"/>
          <w:szCs w:val="24"/>
        </w:rPr>
        <w:t xml:space="preserve">the receiver gains knowledge regarding </w:t>
      </w:r>
      <w:r>
        <w:rPr>
          <w:rFonts w:ascii="Times New Roman" w:eastAsia="Times New Roman" w:hAnsi="Times New Roman"/>
          <w:sz w:val="24"/>
          <w:szCs w:val="24"/>
        </w:rPr>
        <w:t xml:space="preserve">the sustainability of </w:t>
      </w:r>
      <w:r w:rsidRPr="006D496E">
        <w:rPr>
          <w:rFonts w:ascii="Times New Roman" w:eastAsia="Times New Roman" w:hAnsi="Times New Roman"/>
          <w:sz w:val="24"/>
          <w:szCs w:val="24"/>
        </w:rPr>
        <w:t xml:space="preserve">their apparel consumption </w:t>
      </w:r>
      <w:r>
        <w:rPr>
          <w:rFonts w:ascii="Times New Roman" w:eastAsia="Times New Roman" w:hAnsi="Times New Roman"/>
          <w:sz w:val="24"/>
          <w:szCs w:val="24"/>
        </w:rPr>
        <w:t>behavior</w:t>
      </w:r>
      <w:r w:rsidRPr="006D496E">
        <w:rPr>
          <w:rFonts w:ascii="Times New Roman" w:eastAsia="Times New Roman" w:hAnsi="Times New Roman"/>
          <w:sz w:val="24"/>
          <w:szCs w:val="24"/>
        </w:rPr>
        <w:t>s, th</w:t>
      </w:r>
      <w:r>
        <w:rPr>
          <w:rFonts w:ascii="Times New Roman" w:eastAsia="Times New Roman" w:hAnsi="Times New Roman"/>
          <w:sz w:val="24"/>
          <w:szCs w:val="24"/>
        </w:rPr>
        <w:t>ereby</w:t>
      </w:r>
      <w:r w:rsidRPr="006D496E">
        <w:rPr>
          <w:rFonts w:ascii="Times New Roman" w:eastAsia="Times New Roman" w:hAnsi="Times New Roman"/>
          <w:sz w:val="24"/>
          <w:szCs w:val="24"/>
        </w:rPr>
        <w:t xml:space="preserve"> enabling them to make informed purchasing decisions (Connelly et al., 2011). </w:t>
      </w:r>
    </w:p>
    <w:p w14:paraId="3C5A8981" w14:textId="77777777" w:rsidR="003B5DF3" w:rsidRPr="006D496E" w:rsidRDefault="003B5DF3" w:rsidP="003B5DF3">
      <w:pPr>
        <w:spacing w:after="0" w:line="240" w:lineRule="auto"/>
        <w:contextualSpacing/>
        <w:rPr>
          <w:rFonts w:ascii="Times New Roman" w:eastAsia="Times New Roman" w:hAnsi="Times New Roman"/>
          <w:sz w:val="24"/>
          <w:szCs w:val="24"/>
        </w:rPr>
      </w:pPr>
      <w:r w:rsidRPr="006D496E">
        <w:rPr>
          <w:rFonts w:ascii="Times New Roman" w:eastAsia="Times New Roman" w:hAnsi="Times New Roman"/>
          <w:sz w:val="24"/>
          <w:szCs w:val="24"/>
        </w:rPr>
        <w:t>Th</w:t>
      </w:r>
      <w:r>
        <w:rPr>
          <w:rFonts w:ascii="Times New Roman" w:eastAsia="Times New Roman" w:hAnsi="Times New Roman"/>
          <w:sz w:val="24"/>
          <w:szCs w:val="24"/>
        </w:rPr>
        <w:t>e</w:t>
      </w:r>
      <w:r w:rsidRPr="006D496E">
        <w:rPr>
          <w:rFonts w:ascii="Times New Roman" w:eastAsia="Times New Roman" w:hAnsi="Times New Roman"/>
          <w:sz w:val="24"/>
          <w:szCs w:val="24"/>
        </w:rPr>
        <w:t xml:space="preserve"> proposed conceptual model hypothesizes that the value of the sustainability index</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as well as its observability</w:t>
      </w:r>
      <w:r>
        <w:rPr>
          <w:rFonts w:ascii="Times New Roman" w:eastAsia="Times New Roman" w:hAnsi="Times New Roman"/>
          <w:sz w:val="24"/>
          <w:szCs w:val="24"/>
        </w:rPr>
        <w:t>,</w:t>
      </w:r>
      <w:r w:rsidRPr="006D496E">
        <w:rPr>
          <w:rFonts w:ascii="Times New Roman" w:eastAsia="Times New Roman" w:hAnsi="Times New Roman"/>
          <w:sz w:val="24"/>
          <w:szCs w:val="24"/>
        </w:rPr>
        <w:t xml:space="preserve"> will affect consumer attitude</w:t>
      </w:r>
      <w:r>
        <w:rPr>
          <w:rFonts w:ascii="Times New Roman" w:eastAsia="Times New Roman" w:hAnsi="Times New Roman"/>
          <w:sz w:val="24"/>
          <w:szCs w:val="24"/>
        </w:rPr>
        <w:t xml:space="preserve">s. This is because </w:t>
      </w:r>
      <w:r w:rsidRPr="006D496E">
        <w:rPr>
          <w:rFonts w:ascii="Times New Roman" w:eastAsia="Times New Roman" w:hAnsi="Times New Roman"/>
          <w:sz w:val="24"/>
          <w:szCs w:val="24"/>
        </w:rPr>
        <w:t xml:space="preserve">noticeable signals are more readily acted upon than </w:t>
      </w:r>
      <w:r>
        <w:rPr>
          <w:rFonts w:ascii="Times New Roman" w:eastAsia="Times New Roman" w:hAnsi="Times New Roman"/>
          <w:sz w:val="24"/>
          <w:szCs w:val="24"/>
        </w:rPr>
        <w:t xml:space="preserve">those that are </w:t>
      </w:r>
      <w:r w:rsidRPr="006D496E">
        <w:rPr>
          <w:rFonts w:ascii="Times New Roman" w:eastAsia="Times New Roman" w:hAnsi="Times New Roman"/>
          <w:sz w:val="24"/>
          <w:szCs w:val="24"/>
        </w:rPr>
        <w:t>inconspicuous, and high index values will result in less signal costs (Connelly et al., 2011) leading to more positive consumer attitudes.</w:t>
      </w:r>
      <w:r>
        <w:rPr>
          <w:rFonts w:ascii="Times New Roman" w:eastAsia="Times New Roman" w:hAnsi="Times New Roman"/>
          <w:sz w:val="24"/>
          <w:szCs w:val="24"/>
        </w:rPr>
        <w:t xml:space="preserve"> </w:t>
      </w:r>
      <w:r w:rsidRPr="006D496E">
        <w:rPr>
          <w:rFonts w:ascii="Times New Roman" w:eastAsia="Times New Roman" w:hAnsi="Times New Roman"/>
          <w:b/>
          <w:bCs/>
          <w:sz w:val="24"/>
          <w:szCs w:val="24"/>
        </w:rPr>
        <w:t>Proposition 1:</w:t>
      </w:r>
      <w:r w:rsidRPr="006D496E">
        <w:rPr>
          <w:rFonts w:ascii="Times New Roman" w:eastAsia="Times New Roman" w:hAnsi="Times New Roman"/>
          <w:sz w:val="24"/>
          <w:szCs w:val="24"/>
        </w:rPr>
        <w:t xml:space="preserve"> </w:t>
      </w:r>
      <w:r w:rsidRPr="006D496E">
        <w:rPr>
          <w:rFonts w:ascii="Times New Roman" w:eastAsia="Times New Roman" w:hAnsi="Times New Roman"/>
          <w:sz w:val="24"/>
          <w:szCs w:val="24"/>
        </w:rPr>
        <w:lastRenderedPageBreak/>
        <w:t xml:space="preserve">A high sustainability index value will result in more </w:t>
      </w:r>
      <w:r>
        <w:rPr>
          <w:rFonts w:ascii="Times New Roman" w:eastAsia="Times New Roman" w:hAnsi="Times New Roman"/>
          <w:sz w:val="24"/>
          <w:szCs w:val="24"/>
        </w:rPr>
        <w:t xml:space="preserve">favorable </w:t>
      </w:r>
      <w:r w:rsidRPr="006D496E">
        <w:rPr>
          <w:rFonts w:ascii="Times New Roman" w:eastAsia="Times New Roman" w:hAnsi="Times New Roman"/>
          <w:sz w:val="24"/>
          <w:szCs w:val="24"/>
        </w:rPr>
        <w:t xml:space="preserve">attitudes towards the brand </w:t>
      </w:r>
      <w:r>
        <w:rPr>
          <w:rFonts w:ascii="Times New Roman" w:eastAsia="Times New Roman" w:hAnsi="Times New Roman"/>
          <w:sz w:val="24"/>
          <w:szCs w:val="24"/>
        </w:rPr>
        <w:t xml:space="preserve">and brand evaluations </w:t>
      </w:r>
      <w:r w:rsidRPr="006D496E">
        <w:rPr>
          <w:rFonts w:ascii="Times New Roman" w:eastAsia="Times New Roman" w:hAnsi="Times New Roman"/>
          <w:sz w:val="24"/>
          <w:szCs w:val="24"/>
        </w:rPr>
        <w:t xml:space="preserve">than a low sustainability index value. </w:t>
      </w:r>
      <w:r w:rsidRPr="006D496E">
        <w:rPr>
          <w:rFonts w:ascii="Times New Roman" w:eastAsia="Times New Roman" w:hAnsi="Times New Roman"/>
          <w:b/>
          <w:bCs/>
          <w:sz w:val="24"/>
          <w:szCs w:val="24"/>
        </w:rPr>
        <w:t xml:space="preserve">Proposition 2: </w:t>
      </w:r>
      <w:r w:rsidRPr="006D496E">
        <w:rPr>
          <w:rFonts w:ascii="Times New Roman" w:eastAsia="Times New Roman" w:hAnsi="Times New Roman"/>
          <w:sz w:val="24"/>
          <w:szCs w:val="24"/>
        </w:rPr>
        <w:t xml:space="preserve">A visible index placement will result in more </w:t>
      </w:r>
      <w:r>
        <w:rPr>
          <w:rFonts w:ascii="Times New Roman" w:eastAsia="Times New Roman" w:hAnsi="Times New Roman"/>
          <w:sz w:val="24"/>
          <w:szCs w:val="24"/>
        </w:rPr>
        <w:t xml:space="preserve">favorable </w:t>
      </w:r>
      <w:r w:rsidRPr="006D496E">
        <w:rPr>
          <w:rFonts w:ascii="Times New Roman" w:eastAsia="Times New Roman" w:hAnsi="Times New Roman"/>
          <w:sz w:val="24"/>
          <w:szCs w:val="24"/>
        </w:rPr>
        <w:t xml:space="preserve">attitudes towards the brand </w:t>
      </w:r>
      <w:r>
        <w:rPr>
          <w:rFonts w:ascii="Times New Roman" w:eastAsia="Times New Roman" w:hAnsi="Times New Roman"/>
          <w:sz w:val="24"/>
          <w:szCs w:val="24"/>
        </w:rPr>
        <w:t xml:space="preserve">and brand evaluations </w:t>
      </w:r>
      <w:r w:rsidRPr="006D496E">
        <w:rPr>
          <w:rFonts w:ascii="Times New Roman" w:eastAsia="Times New Roman" w:hAnsi="Times New Roman"/>
          <w:sz w:val="24"/>
          <w:szCs w:val="24"/>
        </w:rPr>
        <w:t>than a</w:t>
      </w:r>
      <w:r>
        <w:rPr>
          <w:rFonts w:ascii="Times New Roman" w:eastAsia="Times New Roman" w:hAnsi="Times New Roman"/>
          <w:sz w:val="24"/>
          <w:szCs w:val="24"/>
        </w:rPr>
        <w:t>n</w:t>
      </w:r>
      <w:r w:rsidRPr="006D496E">
        <w:rPr>
          <w:rFonts w:ascii="Times New Roman" w:eastAsia="Times New Roman" w:hAnsi="Times New Roman"/>
          <w:sz w:val="24"/>
          <w:szCs w:val="24"/>
        </w:rPr>
        <w:t xml:space="preserve"> inconspicuous index placement.</w:t>
      </w:r>
      <w:r>
        <w:rPr>
          <w:rFonts w:ascii="Times New Roman" w:eastAsia="Times New Roman" w:hAnsi="Times New Roman"/>
          <w:sz w:val="24"/>
          <w:szCs w:val="24"/>
        </w:rPr>
        <w:t xml:space="preserve"> </w:t>
      </w:r>
      <w:r w:rsidRPr="00854D51">
        <w:rPr>
          <w:rFonts w:ascii="Times New Roman" w:eastAsia="Times New Roman" w:hAnsi="Times New Roman"/>
          <w:b/>
          <w:bCs/>
          <w:sz w:val="24"/>
          <w:szCs w:val="24"/>
        </w:rPr>
        <w:t>Proposition 3:</w:t>
      </w:r>
      <w:r>
        <w:rPr>
          <w:rFonts w:ascii="Times New Roman" w:eastAsia="Times New Roman" w:hAnsi="Times New Roman"/>
          <w:sz w:val="24"/>
          <w:szCs w:val="24"/>
        </w:rPr>
        <w:t xml:space="preserve"> There will be an interaction effect between a sustainability index value and an index placement on consumer attitudes and brand evaluations. </w:t>
      </w:r>
    </w:p>
    <w:p w14:paraId="7859EDDB" w14:textId="77777777" w:rsidR="003B5DF3" w:rsidRPr="006D496E" w:rsidRDefault="003B5DF3" w:rsidP="003B5DF3">
      <w:pPr>
        <w:spacing w:after="0" w:line="240" w:lineRule="auto"/>
        <w:ind w:firstLine="720"/>
        <w:contextualSpacing/>
        <w:rPr>
          <w:rFonts w:ascii="Times New Roman" w:eastAsia="Times New Roman" w:hAnsi="Times New Roman"/>
          <w:sz w:val="24"/>
          <w:szCs w:val="24"/>
        </w:rPr>
      </w:pPr>
      <w:r w:rsidRPr="006D496E">
        <w:rPr>
          <w:rFonts w:ascii="Times New Roman" w:eastAsia="Times New Roman" w:hAnsi="Times New Roman"/>
          <w:sz w:val="24"/>
          <w:szCs w:val="24"/>
        </w:rPr>
        <w:t>Knowledge and values are proposed to moderate the effect of an apparel sustainability index</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as prior research suggests that the more knowledge consumers have, the more likely they will have positive attitudes towards socially and environmentally friendly apparel (</w:t>
      </w:r>
      <w:proofErr w:type="spellStart"/>
      <w:r w:rsidRPr="006D496E">
        <w:rPr>
          <w:rFonts w:ascii="Times New Roman" w:eastAsia="Times New Roman" w:hAnsi="Times New Roman"/>
          <w:sz w:val="24"/>
          <w:szCs w:val="24"/>
        </w:rPr>
        <w:t>Kozar</w:t>
      </w:r>
      <w:proofErr w:type="spellEnd"/>
      <w:r w:rsidRPr="006D496E">
        <w:rPr>
          <w:rFonts w:ascii="Times New Roman" w:eastAsia="Times New Roman" w:hAnsi="Times New Roman"/>
          <w:sz w:val="24"/>
          <w:szCs w:val="24"/>
        </w:rPr>
        <w:t xml:space="preserve"> &amp; Hiller Connell, 2013). Moreover, consumers that possess more altruistic values and/or </w:t>
      </w:r>
      <w:proofErr w:type="spellStart"/>
      <w:r w:rsidRPr="006D496E">
        <w:rPr>
          <w:rFonts w:ascii="Times New Roman" w:eastAsia="Times New Roman" w:hAnsi="Times New Roman"/>
          <w:sz w:val="24"/>
          <w:szCs w:val="24"/>
        </w:rPr>
        <w:t>biospheric</w:t>
      </w:r>
      <w:proofErr w:type="spellEnd"/>
      <w:r w:rsidRPr="006D496E">
        <w:rPr>
          <w:rFonts w:ascii="Times New Roman" w:eastAsia="Times New Roman" w:hAnsi="Times New Roman"/>
          <w:sz w:val="24"/>
          <w:szCs w:val="24"/>
        </w:rPr>
        <w:t xml:space="preserve"> values are motivated to behave in socially and</w:t>
      </w:r>
      <w:r>
        <w:rPr>
          <w:rFonts w:ascii="Times New Roman" w:eastAsia="Times New Roman" w:hAnsi="Times New Roman"/>
          <w:sz w:val="24"/>
          <w:szCs w:val="24"/>
        </w:rPr>
        <w:t>/</w:t>
      </w:r>
      <w:r w:rsidRPr="006D496E">
        <w:rPr>
          <w:rFonts w:ascii="Times New Roman" w:eastAsia="Times New Roman" w:hAnsi="Times New Roman"/>
          <w:sz w:val="24"/>
          <w:szCs w:val="24"/>
        </w:rPr>
        <w:t>or environmentally responsible ways</w:t>
      </w:r>
      <w:r>
        <w:rPr>
          <w:rFonts w:ascii="Times New Roman" w:eastAsia="Times New Roman" w:hAnsi="Times New Roman"/>
          <w:sz w:val="24"/>
          <w:szCs w:val="24"/>
        </w:rPr>
        <w:t>,</w:t>
      </w:r>
      <w:r w:rsidRPr="006D496E">
        <w:rPr>
          <w:rFonts w:ascii="Times New Roman" w:eastAsia="Times New Roman" w:hAnsi="Times New Roman"/>
          <w:sz w:val="24"/>
          <w:szCs w:val="24"/>
        </w:rPr>
        <w:t xml:space="preserve"> such as consuming sustainable apparel (Kim &amp; </w:t>
      </w:r>
      <w:proofErr w:type="spellStart"/>
      <w:r w:rsidRPr="006D496E">
        <w:rPr>
          <w:rFonts w:ascii="Times New Roman" w:eastAsia="Times New Roman" w:hAnsi="Times New Roman"/>
          <w:sz w:val="24"/>
          <w:szCs w:val="24"/>
        </w:rPr>
        <w:t>Seock</w:t>
      </w:r>
      <w:proofErr w:type="spellEnd"/>
      <w:r w:rsidRPr="006D496E">
        <w:rPr>
          <w:rFonts w:ascii="Times New Roman" w:eastAsia="Times New Roman" w:hAnsi="Times New Roman"/>
          <w:sz w:val="24"/>
          <w:szCs w:val="24"/>
        </w:rPr>
        <w:t xml:space="preserve">, 2019). </w:t>
      </w:r>
    </w:p>
    <w:p w14:paraId="2D06DC27" w14:textId="77777777" w:rsidR="003B5DF3" w:rsidRPr="006D496E" w:rsidRDefault="003B5DF3" w:rsidP="003B5DF3">
      <w:pPr>
        <w:spacing w:after="0" w:line="240" w:lineRule="auto"/>
        <w:contextualSpacing/>
        <w:rPr>
          <w:rFonts w:ascii="Times New Roman" w:eastAsia="Times New Roman" w:hAnsi="Times New Roman"/>
          <w:sz w:val="24"/>
          <w:szCs w:val="24"/>
        </w:rPr>
      </w:pPr>
      <w:r w:rsidRPr="006D496E">
        <w:rPr>
          <w:rFonts w:ascii="Times New Roman" w:eastAsia="Times New Roman" w:hAnsi="Times New Roman"/>
          <w:b/>
          <w:bCs/>
          <w:sz w:val="24"/>
          <w:szCs w:val="24"/>
        </w:rPr>
        <w:t xml:space="preserve">Proposition </w:t>
      </w:r>
      <w:r>
        <w:rPr>
          <w:rFonts w:ascii="Times New Roman" w:eastAsia="Times New Roman" w:hAnsi="Times New Roman"/>
          <w:b/>
          <w:bCs/>
          <w:sz w:val="24"/>
          <w:szCs w:val="24"/>
        </w:rPr>
        <w:t>4</w:t>
      </w:r>
      <w:r w:rsidRPr="006D496E">
        <w:rPr>
          <w:rFonts w:ascii="Times New Roman" w:eastAsia="Times New Roman" w:hAnsi="Times New Roman"/>
          <w:b/>
          <w:bCs/>
          <w:sz w:val="24"/>
          <w:szCs w:val="24"/>
        </w:rPr>
        <w:t xml:space="preserve">: </w:t>
      </w:r>
      <w:r w:rsidRPr="00854D51">
        <w:rPr>
          <w:rFonts w:ascii="Times New Roman" w:eastAsia="Times New Roman" w:hAnsi="Times New Roman"/>
          <w:sz w:val="24"/>
          <w:szCs w:val="24"/>
        </w:rPr>
        <w:t>Consumer knowledge will moderate the relationship indicated in the Prepositions 1, 2, and 3</w:t>
      </w:r>
      <w:r>
        <w:rPr>
          <w:rFonts w:ascii="Times New Roman" w:eastAsia="Times New Roman" w:hAnsi="Times New Roman"/>
          <w:b/>
          <w:bCs/>
          <w:sz w:val="24"/>
          <w:szCs w:val="24"/>
        </w:rPr>
        <w:t>. Preposition 5</w:t>
      </w:r>
      <w:r w:rsidRPr="006D496E">
        <w:rPr>
          <w:rFonts w:ascii="Times New Roman" w:eastAsia="Times New Roman" w:hAnsi="Times New Roman"/>
          <w:b/>
          <w:bCs/>
          <w:sz w:val="24"/>
          <w:szCs w:val="24"/>
        </w:rPr>
        <w:t>:</w:t>
      </w:r>
      <w:r w:rsidRPr="006D496E">
        <w:rPr>
          <w:rFonts w:ascii="Times New Roman" w:eastAsia="Times New Roman" w:hAnsi="Times New Roman"/>
          <w:sz w:val="24"/>
          <w:szCs w:val="24"/>
        </w:rPr>
        <w:t xml:space="preserve"> Consumer</w:t>
      </w:r>
      <w:r>
        <w:rPr>
          <w:rFonts w:ascii="Times New Roman" w:eastAsia="Times New Roman" w:hAnsi="Times New Roman"/>
          <w:sz w:val="24"/>
          <w:szCs w:val="24"/>
        </w:rPr>
        <w:t xml:space="preserve"> values in terms of </w:t>
      </w:r>
      <w:r w:rsidRPr="006D496E">
        <w:rPr>
          <w:rFonts w:ascii="Times New Roman" w:eastAsia="Times New Roman" w:hAnsi="Times New Roman"/>
          <w:sz w:val="24"/>
          <w:szCs w:val="24"/>
        </w:rPr>
        <w:t xml:space="preserve">altruistic </w:t>
      </w:r>
      <w:r>
        <w:rPr>
          <w:rFonts w:ascii="Times New Roman" w:eastAsia="Times New Roman" w:hAnsi="Times New Roman"/>
          <w:sz w:val="24"/>
          <w:szCs w:val="24"/>
        </w:rPr>
        <w:t xml:space="preserve">and/or </w:t>
      </w:r>
      <w:proofErr w:type="spellStart"/>
      <w:r w:rsidRPr="006D496E">
        <w:rPr>
          <w:rFonts w:ascii="Times New Roman" w:eastAsia="Times New Roman" w:hAnsi="Times New Roman"/>
          <w:sz w:val="24"/>
          <w:szCs w:val="24"/>
        </w:rPr>
        <w:t>biospheric</w:t>
      </w:r>
      <w:proofErr w:type="spellEnd"/>
      <w:r w:rsidRPr="006D496E">
        <w:rPr>
          <w:rFonts w:ascii="Times New Roman" w:eastAsia="Times New Roman" w:hAnsi="Times New Roman"/>
          <w:sz w:val="24"/>
          <w:szCs w:val="24"/>
        </w:rPr>
        <w:t xml:space="preserve"> values will </w:t>
      </w:r>
      <w:r>
        <w:rPr>
          <w:rFonts w:ascii="Times New Roman" w:eastAsia="Times New Roman" w:hAnsi="Times New Roman"/>
          <w:sz w:val="24"/>
          <w:szCs w:val="24"/>
        </w:rPr>
        <w:t xml:space="preserve">moderate the relationship indicated in the prepositions 1, 2, and 3. </w:t>
      </w:r>
    </w:p>
    <w:p w14:paraId="7B3885BA" w14:textId="77777777" w:rsidR="003B5DF3" w:rsidRPr="006D496E" w:rsidRDefault="003B5DF3" w:rsidP="003B5DF3">
      <w:pPr>
        <w:spacing w:after="0" w:line="240" w:lineRule="auto"/>
        <w:ind w:firstLine="720"/>
        <w:contextualSpacing/>
        <w:rPr>
          <w:rFonts w:ascii="Times New Roman" w:eastAsia="Times New Roman" w:hAnsi="Times New Roman"/>
          <w:sz w:val="24"/>
          <w:szCs w:val="24"/>
        </w:rPr>
      </w:pPr>
      <w:r w:rsidRPr="006D496E">
        <w:rPr>
          <w:rFonts w:ascii="Times New Roman" w:eastAsia="Times New Roman" w:hAnsi="Times New Roman"/>
          <w:sz w:val="24"/>
          <w:szCs w:val="24"/>
        </w:rPr>
        <w:t>Past research suggests that positive brand attitudes result when brands are transparent about their supply chain</w:t>
      </w:r>
      <w:r>
        <w:rPr>
          <w:rFonts w:ascii="Times New Roman" w:eastAsia="Times New Roman" w:hAnsi="Times New Roman"/>
          <w:sz w:val="24"/>
          <w:szCs w:val="24"/>
        </w:rPr>
        <w:t>s</w:t>
      </w:r>
      <w:r w:rsidRPr="006D496E">
        <w:rPr>
          <w:rFonts w:ascii="Times New Roman" w:eastAsia="Times New Roman" w:hAnsi="Times New Roman"/>
          <w:sz w:val="24"/>
          <w:szCs w:val="24"/>
        </w:rPr>
        <w:t xml:space="preserve"> (</w:t>
      </w:r>
      <w:proofErr w:type="spellStart"/>
      <w:r w:rsidRPr="006D496E">
        <w:rPr>
          <w:rFonts w:ascii="Times New Roman" w:eastAsia="Times New Roman" w:hAnsi="Times New Roman"/>
          <w:sz w:val="24"/>
          <w:szCs w:val="24"/>
        </w:rPr>
        <w:t>Hyllegard</w:t>
      </w:r>
      <w:proofErr w:type="spellEnd"/>
      <w:r w:rsidRPr="006D496E">
        <w:rPr>
          <w:rFonts w:ascii="Times New Roman" w:eastAsia="Times New Roman" w:hAnsi="Times New Roman"/>
          <w:sz w:val="24"/>
          <w:szCs w:val="24"/>
        </w:rPr>
        <w:t xml:space="preserve"> et al., 2012). Thus, this model proposes that positive brand attitudes will positively influence brand equity</w:t>
      </w:r>
      <w:r>
        <w:rPr>
          <w:rFonts w:ascii="Times New Roman" w:eastAsia="Times New Roman" w:hAnsi="Times New Roman"/>
          <w:sz w:val="24"/>
          <w:szCs w:val="24"/>
        </w:rPr>
        <w:t>, and particularly</w:t>
      </w:r>
      <w:r w:rsidRPr="006D496E">
        <w:rPr>
          <w:rFonts w:ascii="Times New Roman" w:eastAsia="Times New Roman" w:hAnsi="Times New Roman"/>
          <w:sz w:val="24"/>
          <w:szCs w:val="24"/>
        </w:rPr>
        <w:t xml:space="preserve"> the </w:t>
      </w:r>
      <w:r>
        <w:rPr>
          <w:rFonts w:ascii="Times New Roman" w:eastAsia="Times New Roman" w:hAnsi="Times New Roman"/>
          <w:sz w:val="24"/>
          <w:szCs w:val="24"/>
        </w:rPr>
        <w:t>dimensions</w:t>
      </w:r>
      <w:r w:rsidRPr="006D496E">
        <w:rPr>
          <w:rFonts w:ascii="Times New Roman" w:eastAsia="Times New Roman" w:hAnsi="Times New Roman"/>
          <w:sz w:val="24"/>
          <w:szCs w:val="24"/>
        </w:rPr>
        <w:t xml:space="preserve"> of brand loyalty, brand associations</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and brand awareness</w:t>
      </w:r>
      <w:r>
        <w:rPr>
          <w:rFonts w:ascii="Times New Roman" w:eastAsia="Times New Roman" w:hAnsi="Times New Roman"/>
          <w:sz w:val="24"/>
          <w:szCs w:val="24"/>
        </w:rPr>
        <w:t>.</w:t>
      </w:r>
      <w:r w:rsidRPr="006D496E">
        <w:rPr>
          <w:rFonts w:ascii="Times New Roman" w:eastAsia="Times New Roman" w:hAnsi="Times New Roman"/>
          <w:sz w:val="24"/>
          <w:szCs w:val="24"/>
        </w:rPr>
        <w:t xml:space="preserve"> </w:t>
      </w:r>
      <w:r>
        <w:rPr>
          <w:rFonts w:ascii="Times New Roman" w:eastAsia="Times New Roman" w:hAnsi="Times New Roman"/>
          <w:sz w:val="24"/>
          <w:szCs w:val="24"/>
        </w:rPr>
        <w:t>P</w:t>
      </w:r>
      <w:r w:rsidRPr="006D496E">
        <w:rPr>
          <w:rFonts w:ascii="Times New Roman" w:eastAsia="Times New Roman" w:hAnsi="Times New Roman"/>
          <w:sz w:val="24"/>
          <w:szCs w:val="24"/>
        </w:rPr>
        <w:t xml:space="preserve">rior research notes that brand associations and brand awareness are positively affected by a </w:t>
      </w:r>
      <w:r>
        <w:rPr>
          <w:rFonts w:ascii="Times New Roman" w:eastAsia="Times New Roman" w:hAnsi="Times New Roman"/>
          <w:sz w:val="24"/>
          <w:szCs w:val="24"/>
        </w:rPr>
        <w:t>firm</w:t>
      </w:r>
      <w:r w:rsidRPr="006D496E">
        <w:rPr>
          <w:rFonts w:ascii="Times New Roman" w:eastAsia="Times New Roman" w:hAnsi="Times New Roman"/>
          <w:sz w:val="24"/>
          <w:szCs w:val="24"/>
        </w:rPr>
        <w:t>’s corporate social responsibility efforts (Ramesh et al., 2019) and retailers that sell sustainable clothing and implement environmental stewardship practices benefit from increased customer loyalty (</w:t>
      </w:r>
      <w:proofErr w:type="spellStart"/>
      <w:r w:rsidRPr="006D496E">
        <w:rPr>
          <w:rFonts w:ascii="Times New Roman" w:eastAsia="Times New Roman" w:hAnsi="Times New Roman"/>
          <w:sz w:val="24"/>
          <w:szCs w:val="24"/>
        </w:rPr>
        <w:t>Dabija</w:t>
      </w:r>
      <w:proofErr w:type="spellEnd"/>
      <w:r w:rsidRPr="006D496E">
        <w:rPr>
          <w:rFonts w:ascii="Times New Roman" w:eastAsia="Times New Roman" w:hAnsi="Times New Roman"/>
          <w:sz w:val="24"/>
          <w:szCs w:val="24"/>
        </w:rPr>
        <w:t>, 2018). Ultimately, the dimensions of brand equity coalesce in brand resonance</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as brand resonance reflects the overall relationship a customer has with a brand (Keller, 2013).  </w:t>
      </w:r>
    </w:p>
    <w:p w14:paraId="426F2E4D" w14:textId="77777777" w:rsidR="003B5DF3" w:rsidRPr="006D496E" w:rsidRDefault="003B5DF3" w:rsidP="003B5DF3">
      <w:pPr>
        <w:spacing w:after="0" w:line="240" w:lineRule="auto"/>
        <w:contextualSpacing/>
        <w:rPr>
          <w:rFonts w:ascii="Times New Roman" w:eastAsia="Times New Roman" w:hAnsi="Times New Roman"/>
          <w:sz w:val="24"/>
          <w:szCs w:val="24"/>
        </w:rPr>
      </w:pPr>
      <w:r w:rsidRPr="006D496E">
        <w:rPr>
          <w:rFonts w:ascii="Times New Roman" w:eastAsia="Times New Roman" w:hAnsi="Times New Roman"/>
          <w:b/>
          <w:bCs/>
          <w:sz w:val="24"/>
          <w:szCs w:val="24"/>
        </w:rPr>
        <w:t xml:space="preserve">Proposition </w:t>
      </w:r>
      <w:r>
        <w:rPr>
          <w:rFonts w:ascii="Times New Roman" w:eastAsia="Times New Roman" w:hAnsi="Times New Roman"/>
          <w:b/>
          <w:bCs/>
          <w:sz w:val="24"/>
          <w:szCs w:val="24"/>
        </w:rPr>
        <w:t>6</w:t>
      </w:r>
      <w:r w:rsidRPr="006D496E">
        <w:rPr>
          <w:rFonts w:ascii="Times New Roman" w:eastAsia="Times New Roman" w:hAnsi="Times New Roman"/>
          <w:b/>
          <w:bCs/>
          <w:sz w:val="24"/>
          <w:szCs w:val="24"/>
        </w:rPr>
        <w:t>:</w:t>
      </w:r>
      <w:r w:rsidRPr="006D496E">
        <w:rPr>
          <w:rFonts w:ascii="Times New Roman" w:eastAsia="Times New Roman" w:hAnsi="Times New Roman"/>
          <w:sz w:val="24"/>
          <w:szCs w:val="24"/>
        </w:rPr>
        <w:t xml:space="preserve"> </w:t>
      </w:r>
      <w:r>
        <w:rPr>
          <w:rFonts w:ascii="Times New Roman" w:eastAsia="Times New Roman" w:hAnsi="Times New Roman"/>
          <w:sz w:val="24"/>
          <w:szCs w:val="24"/>
        </w:rPr>
        <w:t xml:space="preserve">Positive attitudes toward the brand </w:t>
      </w:r>
      <w:r w:rsidRPr="006D496E">
        <w:rPr>
          <w:rFonts w:ascii="Times New Roman" w:eastAsia="Times New Roman" w:hAnsi="Times New Roman"/>
          <w:sz w:val="24"/>
          <w:szCs w:val="24"/>
        </w:rPr>
        <w:t xml:space="preserve">positively influence brand equity. </w:t>
      </w:r>
      <w:r w:rsidRPr="006D496E">
        <w:rPr>
          <w:rFonts w:ascii="Times New Roman" w:eastAsia="Times New Roman" w:hAnsi="Times New Roman"/>
          <w:b/>
          <w:bCs/>
          <w:sz w:val="24"/>
          <w:szCs w:val="24"/>
        </w:rPr>
        <w:t xml:space="preserve">Proposition </w:t>
      </w:r>
      <w:r>
        <w:rPr>
          <w:rFonts w:ascii="Times New Roman" w:eastAsia="Times New Roman" w:hAnsi="Times New Roman"/>
          <w:b/>
          <w:bCs/>
          <w:sz w:val="24"/>
          <w:szCs w:val="24"/>
        </w:rPr>
        <w:t>7</w:t>
      </w:r>
      <w:r w:rsidRPr="006D496E">
        <w:rPr>
          <w:rFonts w:ascii="Times New Roman" w:eastAsia="Times New Roman" w:hAnsi="Times New Roman"/>
          <w:b/>
          <w:bCs/>
          <w:sz w:val="24"/>
          <w:szCs w:val="24"/>
        </w:rPr>
        <w:t>:</w:t>
      </w:r>
      <w:r w:rsidRPr="006D496E">
        <w:rPr>
          <w:rFonts w:ascii="Times New Roman" w:eastAsia="Times New Roman" w:hAnsi="Times New Roman"/>
          <w:sz w:val="24"/>
          <w:szCs w:val="24"/>
        </w:rPr>
        <w:t xml:space="preserve"> Brand equity positively </w:t>
      </w:r>
      <w:r>
        <w:rPr>
          <w:rFonts w:ascii="Times New Roman" w:eastAsia="Times New Roman" w:hAnsi="Times New Roman"/>
          <w:sz w:val="24"/>
          <w:szCs w:val="24"/>
        </w:rPr>
        <w:t>influences</w:t>
      </w:r>
      <w:r w:rsidRPr="006D496E">
        <w:rPr>
          <w:rFonts w:ascii="Times New Roman" w:eastAsia="Times New Roman" w:hAnsi="Times New Roman"/>
          <w:sz w:val="24"/>
          <w:szCs w:val="24"/>
        </w:rPr>
        <w:t xml:space="preserve"> brand resonance.</w:t>
      </w:r>
    </w:p>
    <w:p w14:paraId="3E501205" w14:textId="490B7D8E" w:rsidR="003B5DF3" w:rsidRDefault="003B5DF3" w:rsidP="003B5DF3">
      <w:pPr>
        <w:spacing w:line="240" w:lineRule="auto"/>
        <w:contextualSpacing/>
        <w:rPr>
          <w:rFonts w:ascii="Times New Roman" w:eastAsia="Times New Roman" w:hAnsi="Times New Roman"/>
          <w:sz w:val="24"/>
          <w:szCs w:val="24"/>
        </w:rPr>
      </w:pPr>
      <w:r w:rsidRPr="006D496E">
        <w:rPr>
          <w:rFonts w:ascii="Times New Roman" w:eastAsia="Times New Roman" w:hAnsi="Times New Roman"/>
          <w:b/>
          <w:bCs/>
          <w:sz w:val="24"/>
          <w:szCs w:val="24"/>
        </w:rPr>
        <w:t xml:space="preserve">Discussion: </w:t>
      </w:r>
      <w:r w:rsidRPr="006D496E">
        <w:rPr>
          <w:rFonts w:ascii="Times New Roman" w:eastAsia="Times New Roman" w:hAnsi="Times New Roman"/>
          <w:sz w:val="24"/>
          <w:szCs w:val="24"/>
        </w:rPr>
        <w:t xml:space="preserve">The proposed conceptual model suggests that brand resonance will result from a brand’s use of an apparel sustainability index that communicates a high sustainability index value via a visible placement. Furthermore, moderating effects of knowledge and values may </w:t>
      </w:r>
      <w:r>
        <w:rPr>
          <w:rFonts w:ascii="Times New Roman" w:eastAsia="Times New Roman" w:hAnsi="Times New Roman"/>
          <w:sz w:val="24"/>
          <w:szCs w:val="24"/>
        </w:rPr>
        <w:t>influence</w:t>
      </w:r>
      <w:r w:rsidRPr="006D496E">
        <w:rPr>
          <w:rFonts w:ascii="Times New Roman" w:eastAsia="Times New Roman" w:hAnsi="Times New Roman"/>
          <w:sz w:val="24"/>
          <w:szCs w:val="24"/>
        </w:rPr>
        <w:t xml:space="preserve"> consumers</w:t>
      </w:r>
      <w:r>
        <w:rPr>
          <w:rFonts w:ascii="Times New Roman" w:eastAsia="Times New Roman" w:hAnsi="Times New Roman"/>
          <w:sz w:val="24"/>
          <w:szCs w:val="24"/>
        </w:rPr>
        <w:t xml:space="preserve">’ </w:t>
      </w:r>
      <w:r w:rsidRPr="006D496E">
        <w:rPr>
          <w:rFonts w:ascii="Times New Roman" w:eastAsia="Times New Roman" w:hAnsi="Times New Roman"/>
          <w:sz w:val="24"/>
          <w:szCs w:val="24"/>
        </w:rPr>
        <w:t xml:space="preserve">attitudes towards </w:t>
      </w:r>
      <w:r>
        <w:rPr>
          <w:rFonts w:ascii="Times New Roman" w:eastAsia="Times New Roman" w:hAnsi="Times New Roman"/>
          <w:sz w:val="24"/>
          <w:szCs w:val="24"/>
        </w:rPr>
        <w:t>a brand that uses a</w:t>
      </w:r>
      <w:r w:rsidRPr="006D496E">
        <w:rPr>
          <w:rFonts w:ascii="Times New Roman" w:eastAsia="Times New Roman" w:hAnsi="Times New Roman"/>
          <w:sz w:val="24"/>
          <w:szCs w:val="24"/>
        </w:rPr>
        <w:t xml:space="preserve"> sustainability index. This conceptual model has managerial implications</w:t>
      </w:r>
      <w:r>
        <w:rPr>
          <w:rFonts w:ascii="Times New Roman" w:eastAsia="Times New Roman" w:hAnsi="Times New Roman"/>
          <w:sz w:val="24"/>
          <w:szCs w:val="24"/>
        </w:rPr>
        <w:t>,</w:t>
      </w:r>
      <w:r w:rsidRPr="006D496E">
        <w:rPr>
          <w:rFonts w:ascii="Times New Roman" w:eastAsia="Times New Roman" w:hAnsi="Times New Roman"/>
          <w:sz w:val="24"/>
          <w:szCs w:val="24"/>
        </w:rPr>
        <w:t xml:space="preserve"> in that </w:t>
      </w:r>
      <w:r>
        <w:rPr>
          <w:rFonts w:ascii="Times New Roman" w:eastAsia="Times New Roman" w:hAnsi="Times New Roman"/>
          <w:sz w:val="24"/>
          <w:szCs w:val="24"/>
        </w:rPr>
        <w:t>brands</w:t>
      </w:r>
      <w:r w:rsidRPr="006D496E">
        <w:rPr>
          <w:rFonts w:ascii="Times New Roman" w:eastAsia="Times New Roman" w:hAnsi="Times New Roman"/>
          <w:sz w:val="24"/>
          <w:szCs w:val="24"/>
        </w:rPr>
        <w:t xml:space="preserve"> may be incentivized to communicate the sustainability of their supply chain</w:t>
      </w:r>
      <w:r>
        <w:rPr>
          <w:rFonts w:ascii="Times New Roman" w:eastAsia="Times New Roman" w:hAnsi="Times New Roman"/>
          <w:sz w:val="24"/>
          <w:szCs w:val="24"/>
        </w:rPr>
        <w:t>s</w:t>
      </w:r>
      <w:r w:rsidRPr="006D496E">
        <w:rPr>
          <w:rFonts w:ascii="Times New Roman" w:eastAsia="Times New Roman" w:hAnsi="Times New Roman"/>
          <w:sz w:val="24"/>
          <w:szCs w:val="24"/>
        </w:rPr>
        <w:t xml:space="preserve"> to gain brand resonance.  Moreover, theoretically, the application of signaling theory to apparel sustainability could fill a void in the literature</w:t>
      </w:r>
      <w:r>
        <w:rPr>
          <w:rFonts w:ascii="Times New Roman" w:eastAsia="Times New Roman" w:hAnsi="Times New Roman"/>
          <w:sz w:val="24"/>
          <w:szCs w:val="24"/>
        </w:rPr>
        <w:t>,</w:t>
      </w:r>
      <w:r w:rsidRPr="006D496E">
        <w:rPr>
          <w:rFonts w:ascii="Times New Roman" w:eastAsia="Times New Roman" w:hAnsi="Times New Roman"/>
          <w:sz w:val="24"/>
          <w:szCs w:val="24"/>
        </w:rPr>
        <w:t xml:space="preserve"> as an apparel sustainability index may lead to increased consumer awareness, th</w:t>
      </w:r>
      <w:r>
        <w:rPr>
          <w:rFonts w:ascii="Times New Roman" w:eastAsia="Times New Roman" w:hAnsi="Times New Roman"/>
          <w:sz w:val="24"/>
          <w:szCs w:val="24"/>
        </w:rPr>
        <w:t>ereby</w:t>
      </w:r>
      <w:r w:rsidRPr="006D496E">
        <w:rPr>
          <w:rFonts w:ascii="Times New Roman" w:eastAsia="Times New Roman" w:hAnsi="Times New Roman"/>
          <w:sz w:val="24"/>
          <w:szCs w:val="24"/>
        </w:rPr>
        <w:t xml:space="preserve"> overcoming the barriers of SRFC and narrowing the intention-behavior gap. Future research should empirically test this model and its propositions using an experimental design</w:t>
      </w:r>
      <w:r w:rsidR="00076B2F">
        <w:rPr>
          <w:rFonts w:ascii="Times New Roman" w:eastAsia="Times New Roman" w:hAnsi="Times New Roman"/>
          <w:sz w:val="24"/>
          <w:szCs w:val="24"/>
        </w:rPr>
        <w:t>.</w:t>
      </w:r>
    </w:p>
    <w:p w14:paraId="20D01FB0" w14:textId="77777777" w:rsidR="003B5DF3" w:rsidRPr="006D496E" w:rsidRDefault="003B5DF3" w:rsidP="003B5DF3">
      <w:pPr>
        <w:spacing w:line="240" w:lineRule="auto"/>
        <w:contextualSpacing/>
        <w:rPr>
          <w:rFonts w:ascii="Times New Roman" w:eastAsia="Times New Roman" w:hAnsi="Times New Roman"/>
          <w:sz w:val="24"/>
          <w:szCs w:val="24"/>
        </w:rPr>
      </w:pPr>
      <w:r>
        <w:rPr>
          <w:noProof/>
        </w:rPr>
        <w:drawing>
          <wp:inline distT="0" distB="0" distL="0" distR="0" wp14:anchorId="5157A793" wp14:editId="60F80440">
            <wp:extent cx="3149240" cy="850900"/>
            <wp:effectExtent l="0" t="0" r="0" b="63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a:stretch>
                      <a:fillRect/>
                    </a:stretch>
                  </pic:blipFill>
                  <pic:spPr>
                    <a:xfrm>
                      <a:off x="0" y="0"/>
                      <a:ext cx="3215873" cy="868904"/>
                    </a:xfrm>
                    <a:prstGeom prst="rect">
                      <a:avLst/>
                    </a:prstGeom>
                  </pic:spPr>
                </pic:pic>
              </a:graphicData>
            </a:graphic>
          </wp:inline>
        </w:drawing>
      </w:r>
    </w:p>
    <w:p w14:paraId="35E36752" w14:textId="77777777" w:rsidR="00926DDC" w:rsidRDefault="003B5DF3" w:rsidP="003B5DF3">
      <w:pPr>
        <w:tabs>
          <w:tab w:val="left" w:pos="8265"/>
        </w:tabs>
        <w:spacing w:after="0" w:line="240" w:lineRule="auto"/>
        <w:rPr>
          <w:rFonts w:ascii="Times New Roman" w:eastAsia="Times New Roman" w:hAnsi="Times New Roman"/>
          <w:sz w:val="24"/>
          <w:szCs w:val="24"/>
        </w:rPr>
      </w:pPr>
      <w:r w:rsidRPr="00653363">
        <w:rPr>
          <w:rFonts w:ascii="Times New Roman" w:eastAsia="Times New Roman" w:hAnsi="Times New Roman"/>
          <w:sz w:val="24"/>
          <w:szCs w:val="24"/>
        </w:rPr>
        <w:t>Figure 1</w:t>
      </w:r>
      <w:r>
        <w:rPr>
          <w:rFonts w:ascii="Times New Roman" w:eastAsia="Times New Roman" w:hAnsi="Times New Roman"/>
          <w:sz w:val="24"/>
          <w:szCs w:val="24"/>
        </w:rPr>
        <w:t>.</w:t>
      </w:r>
      <w:r w:rsidRPr="00653363">
        <w:rPr>
          <w:rFonts w:ascii="Times New Roman" w:eastAsia="Times New Roman" w:hAnsi="Times New Roman"/>
          <w:sz w:val="24"/>
          <w:szCs w:val="24"/>
        </w:rPr>
        <w:t xml:space="preserve"> The effect of an apparel sustainability index.</w:t>
      </w:r>
    </w:p>
    <w:p w14:paraId="6FFF723A" w14:textId="77777777" w:rsidR="00926DDC" w:rsidRPr="006D496E" w:rsidRDefault="00926DDC" w:rsidP="00926DDC">
      <w:pPr>
        <w:spacing w:line="240" w:lineRule="auto"/>
        <w:contextualSpacing/>
        <w:jc w:val="center"/>
        <w:rPr>
          <w:rFonts w:ascii="Times New Roman" w:hAnsi="Times New Roman"/>
          <w:b/>
          <w:bCs/>
          <w:sz w:val="24"/>
          <w:szCs w:val="24"/>
        </w:rPr>
      </w:pPr>
      <w:r w:rsidRPr="006D496E">
        <w:rPr>
          <w:rFonts w:ascii="Times New Roman" w:hAnsi="Times New Roman"/>
          <w:b/>
          <w:bCs/>
          <w:sz w:val="24"/>
          <w:szCs w:val="24"/>
        </w:rPr>
        <w:lastRenderedPageBreak/>
        <w:t>References</w:t>
      </w:r>
    </w:p>
    <w:p w14:paraId="3EA8A1CC" w14:textId="77777777" w:rsidR="00926DDC" w:rsidRPr="006D496E" w:rsidRDefault="00926DDC" w:rsidP="00926DDC">
      <w:pPr>
        <w:pStyle w:val="NormalWeb"/>
        <w:spacing w:before="240" w:beforeAutospacing="0" w:after="240" w:afterAutospacing="0"/>
        <w:ind w:left="720" w:hanging="720"/>
        <w:contextualSpacing/>
      </w:pPr>
      <w:r w:rsidRPr="006D496E">
        <w:t xml:space="preserve">Cone Communications. (2017). </w:t>
      </w:r>
      <w:r w:rsidRPr="006D496E">
        <w:rPr>
          <w:i/>
        </w:rPr>
        <w:t xml:space="preserve">2017 Cone Gen Z CSR study: How to speak Z. </w:t>
      </w:r>
      <w:r w:rsidRPr="006D496E">
        <w:t>Boston, MA: Cone Communications.</w:t>
      </w:r>
    </w:p>
    <w:p w14:paraId="6653EFC4" w14:textId="77777777" w:rsidR="00926DDC" w:rsidRPr="006D496E" w:rsidRDefault="00926DDC" w:rsidP="00926DDC">
      <w:pPr>
        <w:pStyle w:val="NormalWeb"/>
        <w:spacing w:before="240" w:beforeAutospacing="0" w:after="240" w:afterAutospacing="0"/>
        <w:ind w:left="720" w:hanging="720"/>
        <w:contextualSpacing/>
        <w:rPr>
          <w:color w:val="1155CC"/>
          <w:u w:val="single"/>
        </w:rPr>
      </w:pPr>
      <w:r w:rsidRPr="006D496E">
        <w:t xml:space="preserve">Connelly, B. L., </w:t>
      </w:r>
      <w:proofErr w:type="spellStart"/>
      <w:r w:rsidRPr="006D496E">
        <w:t>Certo</w:t>
      </w:r>
      <w:proofErr w:type="spellEnd"/>
      <w:r w:rsidRPr="006D496E">
        <w:t xml:space="preserve">, S. T., Ireland, R. D., &amp; </w:t>
      </w:r>
      <w:proofErr w:type="spellStart"/>
      <w:r w:rsidRPr="006D496E">
        <w:t>Reutzel</w:t>
      </w:r>
      <w:proofErr w:type="spellEnd"/>
      <w:r w:rsidRPr="006D496E">
        <w:t xml:space="preserve">, C. R. (2011). Signaling theory: A review and assessment. </w:t>
      </w:r>
      <w:r w:rsidRPr="006D496E">
        <w:rPr>
          <w:i/>
        </w:rPr>
        <w:t>Journal of Management, 37</w:t>
      </w:r>
      <w:r w:rsidRPr="006D496E">
        <w:t xml:space="preserve">(1), 39-67. </w:t>
      </w:r>
      <w:hyperlink r:id="rId9" w:history="1">
        <w:r w:rsidRPr="006D496E">
          <w:rPr>
            <w:rStyle w:val="Hyperlink"/>
            <w:color w:val="006ACC"/>
            <w:shd w:val="clear" w:color="auto" w:fill="FFFFFF"/>
          </w:rPr>
          <w:t>https://doi.org/10.1177/0149206310388419</w:t>
        </w:r>
      </w:hyperlink>
    </w:p>
    <w:p w14:paraId="3D22182E" w14:textId="77777777" w:rsidR="00926DDC" w:rsidRPr="006D496E" w:rsidRDefault="00926DDC" w:rsidP="00926DDC">
      <w:pPr>
        <w:pStyle w:val="NormalWeb"/>
        <w:spacing w:before="240" w:beforeAutospacing="0" w:after="240" w:afterAutospacing="0"/>
        <w:ind w:left="720" w:hanging="720"/>
        <w:contextualSpacing/>
      </w:pPr>
      <w:proofErr w:type="spellStart"/>
      <w:r w:rsidRPr="006D496E">
        <w:t>Dabija</w:t>
      </w:r>
      <w:proofErr w:type="spellEnd"/>
      <w:r w:rsidRPr="006D496E">
        <w:t xml:space="preserve">, D.-C. (2018). Enhancing green loyalty towards apparel retail stores: A cross generational analysis on an emerging market. </w:t>
      </w:r>
      <w:r w:rsidRPr="006D496E">
        <w:rPr>
          <w:i/>
        </w:rPr>
        <w:t xml:space="preserve">Journal of Open Innovation: Technology, Market, and Complexity, 4, </w:t>
      </w:r>
      <w:r w:rsidRPr="006D496E">
        <w:t xml:space="preserve">(8), 1-16. </w:t>
      </w:r>
      <w:hyperlink r:id="rId10">
        <w:r w:rsidRPr="006D496E">
          <w:rPr>
            <w:color w:val="0000FF"/>
            <w:u w:val="single"/>
          </w:rPr>
          <w:t>https://doi.org/10.1186/s40852-018-0090-7</w:t>
        </w:r>
      </w:hyperlink>
    </w:p>
    <w:p w14:paraId="60067EB7" w14:textId="77777777" w:rsidR="00926DDC" w:rsidRPr="006D496E" w:rsidRDefault="00926DDC" w:rsidP="00926DDC">
      <w:pPr>
        <w:pStyle w:val="NormalWeb"/>
        <w:spacing w:before="0" w:beforeAutospacing="0" w:after="0" w:afterAutospacing="0"/>
        <w:ind w:left="720" w:hanging="720"/>
        <w:contextualSpacing/>
        <w:rPr>
          <w:color w:val="000000"/>
          <w:shd w:val="clear" w:color="auto" w:fill="FFFFFF"/>
        </w:rPr>
      </w:pPr>
      <w:r w:rsidRPr="006D496E">
        <w:rPr>
          <w:color w:val="000000"/>
          <w:shd w:val="clear" w:color="auto" w:fill="FFFFFF"/>
        </w:rPr>
        <w:t xml:space="preserve">Handfield, R., &amp; Shipman, M. (2021, January 25). Helping consumers change the world when they shop. </w:t>
      </w:r>
      <w:hyperlink r:id="rId11" w:history="1">
        <w:r w:rsidRPr="006D496E">
          <w:rPr>
            <w:rStyle w:val="Hyperlink"/>
            <w:shd w:val="clear" w:color="auto" w:fill="FFFFFF"/>
          </w:rPr>
          <w:t>https://news.ncsu.edu/2021/01/ethical-apparel-index/</w:t>
        </w:r>
      </w:hyperlink>
    </w:p>
    <w:p w14:paraId="743822CC" w14:textId="77777777" w:rsidR="00926DDC" w:rsidRPr="006D496E" w:rsidRDefault="00926DDC" w:rsidP="00926DDC">
      <w:pPr>
        <w:pStyle w:val="NormalWeb"/>
        <w:spacing w:before="0" w:beforeAutospacing="0" w:after="0" w:afterAutospacing="0"/>
        <w:ind w:left="720" w:hanging="720"/>
        <w:contextualSpacing/>
      </w:pPr>
      <w:proofErr w:type="spellStart"/>
      <w:r w:rsidRPr="006D496E">
        <w:rPr>
          <w:color w:val="000000"/>
        </w:rPr>
        <w:t>Hyllegard</w:t>
      </w:r>
      <w:proofErr w:type="spellEnd"/>
      <w:r w:rsidRPr="006D496E">
        <w:rPr>
          <w:color w:val="000000"/>
        </w:rPr>
        <w:t xml:space="preserve">, K. H., Yan, R.-N., Ogle, J. P., &amp; Lee, K.-H. (2012). Socially responsible labeling: The impact of hang tags on consumers’ attitudes and patronage intentions toward an apparel brand. </w:t>
      </w:r>
      <w:r w:rsidRPr="006D496E">
        <w:rPr>
          <w:i/>
          <w:iCs/>
          <w:color w:val="000000"/>
        </w:rPr>
        <w:t>Clothing and Textiles Research Journal, 30</w:t>
      </w:r>
      <w:r w:rsidRPr="006D496E">
        <w:rPr>
          <w:color w:val="000000"/>
        </w:rPr>
        <w:t xml:space="preserve">(1), 51-66. </w:t>
      </w:r>
      <w:hyperlink r:id="rId12" w:history="1">
        <w:r w:rsidRPr="006D496E">
          <w:rPr>
            <w:rStyle w:val="Hyperlink"/>
            <w:color w:val="1155CC"/>
          </w:rPr>
          <w:t>https://doi.org/1</w:t>
        </w:r>
        <w:r w:rsidRPr="006D496E">
          <w:rPr>
            <w:rStyle w:val="Hyperlink"/>
            <w:color w:val="1155CC"/>
            <w:shd w:val="clear" w:color="auto" w:fill="FFFFFF"/>
          </w:rPr>
          <w:t>0.1177/0887302X11433500</w:t>
        </w:r>
      </w:hyperlink>
    </w:p>
    <w:p w14:paraId="289BD0AA" w14:textId="77777777" w:rsidR="00926DDC" w:rsidRPr="006D496E" w:rsidRDefault="00926DDC" w:rsidP="00926DDC">
      <w:pPr>
        <w:pStyle w:val="NormalWeb"/>
        <w:spacing w:before="240" w:beforeAutospacing="0" w:after="240" w:afterAutospacing="0"/>
        <w:ind w:left="720" w:hanging="720"/>
        <w:contextualSpacing/>
        <w:rPr>
          <w:color w:val="1155CC"/>
          <w:u w:val="single"/>
        </w:rPr>
      </w:pPr>
      <w:r w:rsidRPr="006D496E">
        <w:t xml:space="preserve">James, A., &amp; Montgomery, B. (2017). Connectivity, understanding and empathy: How a lack of consumer knowledge of the fashion supply chain is influencing socially responsible fashion purchasing. In S. Muthu (Series Ed.), </w:t>
      </w:r>
      <w:r w:rsidRPr="006D496E">
        <w:rPr>
          <w:i/>
        </w:rPr>
        <w:t>Textiles and Clothing Sustainability: Sustainable Fashion and Consumption</w:t>
      </w:r>
      <w:r w:rsidRPr="006D496E">
        <w:t xml:space="preserve"> (pp. 61-95). </w:t>
      </w:r>
      <w:hyperlink r:id="rId13">
        <w:r w:rsidRPr="006D496E">
          <w:rPr>
            <w:color w:val="1155CC"/>
            <w:u w:val="single"/>
          </w:rPr>
          <w:t>https://doi.org/10.1007/978-981-10-2131-2</w:t>
        </w:r>
      </w:hyperlink>
    </w:p>
    <w:p w14:paraId="7CA0DA9A" w14:textId="77777777" w:rsidR="00926DDC" w:rsidRPr="006D496E" w:rsidRDefault="00926DDC" w:rsidP="00926DDC">
      <w:pPr>
        <w:pStyle w:val="NormalWeb"/>
        <w:spacing w:before="240" w:beforeAutospacing="0" w:after="240" w:afterAutospacing="0"/>
        <w:ind w:left="720" w:hanging="720"/>
        <w:contextualSpacing/>
      </w:pPr>
      <w:r w:rsidRPr="006D496E">
        <w:t xml:space="preserve">Keller, K. L. (2013). </w:t>
      </w:r>
      <w:r w:rsidRPr="006D496E">
        <w:rPr>
          <w:i/>
          <w:iCs/>
        </w:rPr>
        <w:t xml:space="preserve">Strategic brand management: Building, </w:t>
      </w:r>
      <w:proofErr w:type="gramStart"/>
      <w:r w:rsidRPr="006D496E">
        <w:rPr>
          <w:i/>
          <w:iCs/>
        </w:rPr>
        <w:t>measuring</w:t>
      </w:r>
      <w:proofErr w:type="gramEnd"/>
      <w:r w:rsidRPr="006D496E">
        <w:rPr>
          <w:i/>
          <w:iCs/>
        </w:rPr>
        <w:t xml:space="preserve"> and managing brand equity. </w:t>
      </w:r>
      <w:r w:rsidRPr="006D496E">
        <w:t>Pearson.</w:t>
      </w:r>
    </w:p>
    <w:p w14:paraId="41EF45C6" w14:textId="77777777" w:rsidR="00926DDC" w:rsidRPr="006D496E" w:rsidRDefault="00926DDC" w:rsidP="00926DDC">
      <w:pPr>
        <w:pStyle w:val="NormalWeb"/>
        <w:spacing w:before="0" w:beforeAutospacing="0" w:after="0" w:afterAutospacing="0"/>
        <w:ind w:left="720" w:hanging="720"/>
        <w:contextualSpacing/>
      </w:pPr>
      <w:r w:rsidRPr="006D496E">
        <w:t xml:space="preserve">Kim, S. H., &amp; </w:t>
      </w:r>
      <w:proofErr w:type="spellStart"/>
      <w:r w:rsidRPr="006D496E">
        <w:t>Seock</w:t>
      </w:r>
      <w:proofErr w:type="spellEnd"/>
      <w:r w:rsidRPr="006D496E">
        <w:t xml:space="preserve">, Y.-K. (2019). The role of values and social norm on personal norms and pro-environmentally friendly apparel product purchasing behavior: The mediating role of personal norms. </w:t>
      </w:r>
      <w:r w:rsidRPr="006D496E">
        <w:rPr>
          <w:i/>
        </w:rPr>
        <w:t>Journal of Retailing and Consumer Services, 51</w:t>
      </w:r>
      <w:r w:rsidRPr="006D496E">
        <w:t xml:space="preserve">, 83-90. </w:t>
      </w:r>
      <w:hyperlink r:id="rId14" w:tgtFrame="_blank" w:tooltip="Persistent link using digital object identifier" w:history="1">
        <w:r w:rsidRPr="006D496E">
          <w:rPr>
            <w:rStyle w:val="Hyperlink"/>
            <w:color w:val="0C7DBB"/>
          </w:rPr>
          <w:t>https://doi.org/10.1016/j.jretconser.2019.05.023</w:t>
        </w:r>
      </w:hyperlink>
    </w:p>
    <w:p w14:paraId="13549247" w14:textId="77777777" w:rsidR="00926DDC" w:rsidRPr="006D496E" w:rsidRDefault="00926DDC" w:rsidP="00926DDC">
      <w:pPr>
        <w:pStyle w:val="NormalWeb"/>
        <w:spacing w:before="0" w:beforeAutospacing="0" w:after="0" w:afterAutospacing="0"/>
        <w:ind w:left="720" w:hanging="720"/>
        <w:contextualSpacing/>
        <w:rPr>
          <w:color w:val="000000"/>
        </w:rPr>
      </w:pPr>
      <w:proofErr w:type="spellStart"/>
      <w:r w:rsidRPr="006D496E">
        <w:rPr>
          <w:color w:val="000000"/>
        </w:rPr>
        <w:t>Koszewska</w:t>
      </w:r>
      <w:proofErr w:type="spellEnd"/>
      <w:r w:rsidRPr="006D496E">
        <w:rPr>
          <w:color w:val="000000"/>
        </w:rPr>
        <w:t xml:space="preserve">, M. (2011). Social and eco-labelling of textile and clothing goods as a means of communication and product differentiation. </w:t>
      </w:r>
      <w:proofErr w:type="spellStart"/>
      <w:r w:rsidRPr="006D496E">
        <w:rPr>
          <w:i/>
          <w:iCs/>
          <w:color w:val="000000"/>
        </w:rPr>
        <w:t>Fibres</w:t>
      </w:r>
      <w:proofErr w:type="spellEnd"/>
      <w:r w:rsidRPr="006D496E">
        <w:rPr>
          <w:i/>
          <w:iCs/>
          <w:color w:val="000000"/>
        </w:rPr>
        <w:t xml:space="preserve"> and Textiles in Eastern Europe, (19)</w:t>
      </w:r>
      <w:r w:rsidRPr="006D496E">
        <w:rPr>
          <w:color w:val="000000"/>
        </w:rPr>
        <w:t>4, 20-26.</w:t>
      </w:r>
    </w:p>
    <w:p w14:paraId="2E7C5D00" w14:textId="77777777" w:rsidR="00926DDC" w:rsidRPr="006D496E" w:rsidRDefault="00926DDC" w:rsidP="00926DDC">
      <w:pPr>
        <w:pStyle w:val="NormalWeb"/>
        <w:spacing w:before="0" w:beforeAutospacing="0" w:after="0" w:afterAutospacing="0"/>
        <w:ind w:left="720" w:hanging="720"/>
        <w:contextualSpacing/>
      </w:pPr>
      <w:proofErr w:type="spellStart"/>
      <w:r w:rsidRPr="006D496E">
        <w:t>Kozar</w:t>
      </w:r>
      <w:proofErr w:type="spellEnd"/>
      <w:r w:rsidRPr="006D496E">
        <w:t xml:space="preserve">, J. M., &amp; Hiller Connell, K.Y. (2013). Socially and environmentally responsible apparel consumption: Knowledge, attitudes, and behaviors. </w:t>
      </w:r>
      <w:r w:rsidRPr="006D496E">
        <w:rPr>
          <w:i/>
        </w:rPr>
        <w:t>Social Responsibility Journal, 9</w:t>
      </w:r>
      <w:r w:rsidRPr="006D496E">
        <w:t xml:space="preserve">(2), 316-325. </w:t>
      </w:r>
      <w:hyperlink r:id="rId15">
        <w:r w:rsidRPr="006D496E">
          <w:rPr>
            <w:color w:val="1155CC"/>
            <w:u w:val="single"/>
          </w:rPr>
          <w:t>https://doi.org/</w:t>
        </w:r>
      </w:hyperlink>
      <w:hyperlink r:id="rId16">
        <w:r w:rsidRPr="006D496E">
          <w:rPr>
            <w:color w:val="1155CC"/>
            <w:highlight w:val="white"/>
            <w:u w:val="single"/>
          </w:rPr>
          <w:t>10.1108/SRJ-09-2011-0076</w:t>
        </w:r>
      </w:hyperlink>
    </w:p>
    <w:p w14:paraId="74088D1B" w14:textId="77777777" w:rsidR="00926DDC" w:rsidRPr="006D496E" w:rsidRDefault="00926DDC" w:rsidP="00926DDC">
      <w:pPr>
        <w:pStyle w:val="NormalWeb"/>
        <w:spacing w:before="240" w:beforeAutospacing="0" w:after="240" w:afterAutospacing="0"/>
        <w:ind w:left="720" w:hanging="720"/>
        <w:contextualSpacing/>
        <w:rPr>
          <w:rStyle w:val="Hyperlink"/>
          <w:color w:val="1155CC"/>
        </w:rPr>
      </w:pPr>
      <w:r w:rsidRPr="006D496E">
        <w:rPr>
          <w:color w:val="000000"/>
        </w:rPr>
        <w:t xml:space="preserve">Ma, Y. J., Gam, H. J., &amp; Banning, J. (2017). Perceived ease of use and usefulness of sustainability labels on apparel products: Application of the technology acceptance model. </w:t>
      </w:r>
      <w:r w:rsidRPr="006D496E">
        <w:rPr>
          <w:i/>
          <w:iCs/>
          <w:color w:val="000000"/>
        </w:rPr>
        <w:t>Fashion and Textiles, 4</w:t>
      </w:r>
      <w:r w:rsidRPr="006D496E">
        <w:rPr>
          <w:color w:val="000000"/>
        </w:rPr>
        <w:t xml:space="preserve">(3), 1-20. </w:t>
      </w:r>
      <w:hyperlink r:id="rId17" w:history="1">
        <w:r w:rsidRPr="00B00DB9">
          <w:rPr>
            <w:rStyle w:val="Hyperlink"/>
          </w:rPr>
          <w:t>https://doi.org/10.1186/s40691-017-0093</w:t>
        </w:r>
      </w:hyperlink>
    </w:p>
    <w:p w14:paraId="1AB4B6D9" w14:textId="668ABBAB" w:rsidR="00805229" w:rsidRPr="00097DD9" w:rsidRDefault="00926DDC" w:rsidP="00076B2F">
      <w:pPr>
        <w:pStyle w:val="NormalWeb"/>
        <w:spacing w:before="240" w:beforeAutospacing="0" w:after="240" w:afterAutospacing="0"/>
        <w:ind w:left="720" w:hanging="720"/>
        <w:contextualSpacing/>
      </w:pPr>
      <w:r w:rsidRPr="00653363">
        <w:t xml:space="preserve">Ramesh, K., </w:t>
      </w:r>
      <w:proofErr w:type="spellStart"/>
      <w:r w:rsidRPr="00653363">
        <w:t>Saha</w:t>
      </w:r>
      <w:proofErr w:type="spellEnd"/>
      <w:r w:rsidRPr="00653363">
        <w:t xml:space="preserve">, R., Goswami, S., </w:t>
      </w:r>
      <w:proofErr w:type="spellStart"/>
      <w:r w:rsidRPr="00653363">
        <w:t>Sekar</w:t>
      </w:r>
      <w:proofErr w:type="spellEnd"/>
      <w:r w:rsidRPr="00653363">
        <w:t xml:space="preserve">, &amp; Dahiya, R. (2019). Consumer’s response to CSR activities: Mediating role of brand image and brand attitude. </w:t>
      </w:r>
      <w:r w:rsidRPr="005352A2">
        <w:rPr>
          <w:i/>
        </w:rPr>
        <w:t xml:space="preserve">Corporate Social Responsibility and Environmental Management, 26, </w:t>
      </w:r>
      <w:r w:rsidRPr="00F30616">
        <w:t xml:space="preserve">377-387. </w:t>
      </w:r>
      <w:hyperlink r:id="rId18">
        <w:r w:rsidRPr="00653363">
          <w:rPr>
            <w:color w:val="0000FF"/>
            <w:u w:val="single"/>
          </w:rPr>
          <w:t>https://doi.org/10.1002/csr.1689</w:t>
        </w:r>
      </w:hyperlink>
    </w:p>
    <w:sectPr w:rsidR="00805229" w:rsidRPr="00097DD9" w:rsidSect="00486821">
      <w:headerReference w:type="even" r:id="rId19"/>
      <w:headerReference w:type="default" r:id="rId20"/>
      <w:footerReference w:type="even" r:id="rId21"/>
      <w:footerReference w:type="default" r:id="rId22"/>
      <w:headerReference w:type="first" r:id="rId23"/>
      <w:footerReference w:type="first" r:id="rId2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B865" w14:textId="77777777" w:rsidR="00EC6534" w:rsidRDefault="00EC6534" w:rsidP="00AF5871">
      <w:pPr>
        <w:spacing w:after="0" w:line="240" w:lineRule="auto"/>
      </w:pPr>
      <w:r>
        <w:separator/>
      </w:r>
    </w:p>
  </w:endnote>
  <w:endnote w:type="continuationSeparator" w:id="0">
    <w:p w14:paraId="4A77CE87" w14:textId="77777777" w:rsidR="00EC6534" w:rsidRDefault="00EC6534"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25E" w14:textId="77777777" w:rsidR="00EC6534" w:rsidRDefault="00EC6534" w:rsidP="00AF5871">
      <w:pPr>
        <w:spacing w:after="0" w:line="240" w:lineRule="auto"/>
      </w:pPr>
      <w:r>
        <w:separator/>
      </w:r>
    </w:p>
  </w:footnote>
  <w:footnote w:type="continuationSeparator" w:id="0">
    <w:p w14:paraId="45CFD48E" w14:textId="77777777" w:rsidR="00EC6534" w:rsidRDefault="00EC6534"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6B2F"/>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5DF3"/>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26DDC"/>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unhideWhenUsed/>
    <w:rsid w:val="00926DD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978-981-10-2131-2" TargetMode="External"/><Relationship Id="rId18" Type="http://schemas.openxmlformats.org/officeDocument/2006/relationships/hyperlink" Target="https://doi.org/10.1002/csr.168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77/0887302X11433500" TargetMode="External"/><Relationship Id="rId17" Type="http://schemas.openxmlformats.org/officeDocument/2006/relationships/hyperlink" Target="https://doi.org/10.1186/s40691-017-009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08/SRJ-09-2011-00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ncsu.edu/2021/01/ethical-apparel-inde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08/SRJ-09-2011-0076" TargetMode="External"/><Relationship Id="rId23" Type="http://schemas.openxmlformats.org/officeDocument/2006/relationships/header" Target="header3.xml"/><Relationship Id="rId10" Type="http://schemas.openxmlformats.org/officeDocument/2006/relationships/hyperlink" Target="https://doi.org/10.1186/s40852-018-009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2F0149206310388419" TargetMode="External"/><Relationship Id="rId14" Type="http://schemas.openxmlformats.org/officeDocument/2006/relationships/hyperlink" Target="https://doi.org/10.1016/j.jretconser.2019.05.02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10021</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Annie</cp:lastModifiedBy>
  <cp:revision>2</cp:revision>
  <cp:lastPrinted>2010-03-03T19:14:00Z</cp:lastPrinted>
  <dcterms:created xsi:type="dcterms:W3CDTF">2021-11-19T14:27:00Z</dcterms:created>
  <dcterms:modified xsi:type="dcterms:W3CDTF">2021-11-19T14:27:00Z</dcterms:modified>
</cp:coreProperties>
</file>